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3A0B63">
      <w:pPr>
        <w:spacing w:after="120"/>
        <w:rPr>
          <w:b/>
          <w:caps/>
          <w:sz w:val="22"/>
          <w:szCs w:val="22"/>
        </w:rPr>
      </w:pPr>
      <w:r>
        <w:rPr>
          <w:b/>
          <w:caps/>
          <w:sz w:val="22"/>
          <w:szCs w:val="22"/>
        </w:rPr>
        <w:t>Permittee</w:t>
      </w:r>
    </w:p>
    <w:tbl>
      <w:tblPr>
        <w:tblW w:w="10044" w:type="dxa"/>
        <w:tblInd w:w="18" w:type="dxa"/>
        <w:tblLayout w:type="fixed"/>
        <w:tblCellMar>
          <w:top w:w="43" w:type="dxa"/>
          <w:left w:w="72" w:type="dxa"/>
          <w:bottom w:w="43" w:type="dxa"/>
          <w:right w:w="72" w:type="dxa"/>
        </w:tblCellMar>
        <w:tblLook w:val="0000" w:firstRow="0" w:lastRow="0" w:firstColumn="0" w:lastColumn="0" w:noHBand="0" w:noVBand="0"/>
      </w:tblPr>
      <w:tblGrid>
        <w:gridCol w:w="6624"/>
        <w:gridCol w:w="3420"/>
      </w:tblGrid>
      <w:tr w:rsidR="00877418" w:rsidRPr="000472DA" w:rsidTr="0037092C">
        <w:trPr>
          <w:cantSplit/>
          <w:trHeight w:val="1649"/>
        </w:trPr>
        <w:tc>
          <w:tcPr>
            <w:tcW w:w="6624" w:type="dxa"/>
          </w:tcPr>
          <w:p w:rsidR="00877418" w:rsidRPr="0037092C" w:rsidRDefault="0037092C" w:rsidP="006E1647">
            <w:pPr>
              <w:rPr>
                <w:sz w:val="22"/>
                <w:szCs w:val="22"/>
              </w:rPr>
            </w:pPr>
            <w:r w:rsidRPr="0037092C">
              <w:rPr>
                <w:sz w:val="22"/>
                <w:szCs w:val="22"/>
              </w:rPr>
              <w:t>WestRock CP, LLC</w:t>
            </w:r>
          </w:p>
          <w:p w:rsidR="00877418" w:rsidRPr="0037092C" w:rsidRDefault="0037092C" w:rsidP="006E1647">
            <w:pPr>
              <w:rPr>
                <w:sz w:val="22"/>
                <w:szCs w:val="22"/>
              </w:rPr>
            </w:pPr>
            <w:r w:rsidRPr="0037092C">
              <w:rPr>
                <w:sz w:val="22"/>
                <w:szCs w:val="22"/>
              </w:rPr>
              <w:t>600 North Eighth Street</w:t>
            </w:r>
          </w:p>
          <w:p w:rsidR="00877418" w:rsidRPr="0037092C" w:rsidRDefault="0037092C" w:rsidP="006E1647">
            <w:pPr>
              <w:tabs>
                <w:tab w:val="center" w:pos="3168"/>
                <w:tab w:val="left" w:pos="3240"/>
                <w:tab w:val="left" w:pos="3615"/>
              </w:tabs>
              <w:rPr>
                <w:sz w:val="22"/>
                <w:szCs w:val="22"/>
              </w:rPr>
            </w:pPr>
            <w:r w:rsidRPr="0037092C">
              <w:rPr>
                <w:sz w:val="22"/>
                <w:szCs w:val="22"/>
              </w:rPr>
              <w:t>Fernandina Beach</w:t>
            </w:r>
            <w:r w:rsidR="008F02D5" w:rsidRPr="0037092C">
              <w:rPr>
                <w:sz w:val="22"/>
                <w:szCs w:val="22"/>
              </w:rPr>
              <w:t xml:space="preserve">, </w:t>
            </w:r>
            <w:proofErr w:type="gramStart"/>
            <w:r w:rsidRPr="0037092C">
              <w:rPr>
                <w:sz w:val="22"/>
                <w:szCs w:val="22"/>
              </w:rPr>
              <w:t>Florida  32034</w:t>
            </w:r>
            <w:proofErr w:type="gramEnd"/>
          </w:p>
          <w:p w:rsidR="002C1D42" w:rsidRPr="0037092C" w:rsidRDefault="002C1D42" w:rsidP="006E1647">
            <w:pPr>
              <w:rPr>
                <w:i/>
                <w:sz w:val="22"/>
                <w:szCs w:val="22"/>
              </w:rPr>
            </w:pPr>
          </w:p>
          <w:p w:rsidR="00877418" w:rsidRPr="0037092C" w:rsidRDefault="00877418" w:rsidP="006E1647">
            <w:pPr>
              <w:rPr>
                <w:sz w:val="22"/>
                <w:szCs w:val="22"/>
              </w:rPr>
            </w:pPr>
            <w:r w:rsidRPr="0037092C">
              <w:rPr>
                <w:sz w:val="22"/>
                <w:szCs w:val="22"/>
              </w:rPr>
              <w:t>Authorized Representative:</w:t>
            </w:r>
          </w:p>
          <w:p w:rsidR="00877418" w:rsidRPr="0037092C" w:rsidRDefault="0037092C" w:rsidP="006E1647">
            <w:pPr>
              <w:ind w:left="360"/>
              <w:rPr>
                <w:sz w:val="22"/>
                <w:szCs w:val="22"/>
              </w:rPr>
            </w:pPr>
            <w:r w:rsidRPr="0037092C">
              <w:rPr>
                <w:sz w:val="22"/>
                <w:szCs w:val="22"/>
              </w:rPr>
              <w:t>Thomas Sweetser, General Manager</w:t>
            </w:r>
          </w:p>
        </w:tc>
        <w:tc>
          <w:tcPr>
            <w:tcW w:w="3420" w:type="dxa"/>
          </w:tcPr>
          <w:p w:rsidR="00877418" w:rsidRPr="0037092C" w:rsidRDefault="00877418" w:rsidP="006E1647">
            <w:pPr>
              <w:rPr>
                <w:sz w:val="22"/>
                <w:szCs w:val="22"/>
              </w:rPr>
            </w:pPr>
            <w:r w:rsidRPr="0037092C">
              <w:rPr>
                <w:sz w:val="22"/>
                <w:szCs w:val="22"/>
              </w:rPr>
              <w:t xml:space="preserve">Air Permit No. </w:t>
            </w:r>
            <w:r w:rsidR="0037092C" w:rsidRPr="0037092C">
              <w:rPr>
                <w:sz w:val="22"/>
                <w:szCs w:val="22"/>
              </w:rPr>
              <w:t>0890003-057</w:t>
            </w:r>
            <w:r w:rsidRPr="0037092C">
              <w:rPr>
                <w:sz w:val="22"/>
                <w:szCs w:val="22"/>
              </w:rPr>
              <w:t>-AC</w:t>
            </w:r>
          </w:p>
          <w:p w:rsidR="00877418" w:rsidRPr="0037092C" w:rsidRDefault="00877418" w:rsidP="0037092C">
            <w:pPr>
              <w:ind w:left="15" w:hanging="15"/>
              <w:rPr>
                <w:sz w:val="22"/>
                <w:szCs w:val="22"/>
              </w:rPr>
            </w:pPr>
            <w:r w:rsidRPr="0037092C">
              <w:rPr>
                <w:sz w:val="22"/>
                <w:szCs w:val="22"/>
              </w:rPr>
              <w:t xml:space="preserve">Permit Expires:  </w:t>
            </w:r>
            <w:r w:rsidR="004F105F">
              <w:rPr>
                <w:sz w:val="22"/>
                <w:szCs w:val="22"/>
              </w:rPr>
              <w:t>June 30, 2021</w:t>
            </w:r>
          </w:p>
          <w:p w:rsidR="008E3E31" w:rsidRPr="0037092C" w:rsidRDefault="008E3E31" w:rsidP="008E3E31">
            <w:pPr>
              <w:rPr>
                <w:sz w:val="22"/>
                <w:szCs w:val="22"/>
              </w:rPr>
            </w:pPr>
            <w:r w:rsidRPr="0037092C">
              <w:rPr>
                <w:sz w:val="22"/>
                <w:szCs w:val="22"/>
              </w:rPr>
              <w:t>Minor Air Construction Permit</w:t>
            </w:r>
          </w:p>
          <w:p w:rsidR="00AC66EA" w:rsidRPr="0037092C" w:rsidRDefault="0037092C" w:rsidP="00AC66EA">
            <w:pPr>
              <w:rPr>
                <w:sz w:val="22"/>
                <w:szCs w:val="22"/>
              </w:rPr>
            </w:pPr>
            <w:r w:rsidRPr="0037092C">
              <w:rPr>
                <w:sz w:val="22"/>
                <w:szCs w:val="22"/>
              </w:rPr>
              <w:t>WestRock Fernandina Beach Mill</w:t>
            </w:r>
          </w:p>
          <w:p w:rsidR="00877418" w:rsidRPr="0037092C" w:rsidRDefault="0037092C" w:rsidP="006E1647">
            <w:pPr>
              <w:rPr>
                <w:b/>
                <w:bCs/>
                <w:sz w:val="22"/>
                <w:szCs w:val="22"/>
              </w:rPr>
            </w:pPr>
            <w:r w:rsidRPr="0037092C">
              <w:rPr>
                <w:sz w:val="22"/>
                <w:szCs w:val="22"/>
              </w:rPr>
              <w:t>FY 2017-18 Projects</w:t>
            </w:r>
          </w:p>
        </w:tc>
      </w:tr>
    </w:tbl>
    <w:p w:rsidR="004C73A6" w:rsidRPr="000472DA" w:rsidRDefault="00925934" w:rsidP="00B970C5">
      <w:pPr>
        <w:pStyle w:val="Caption"/>
        <w:spacing w:before="120"/>
        <w:rPr>
          <w:szCs w:val="22"/>
        </w:rPr>
      </w:pPr>
      <w:r>
        <w:rPr>
          <w:szCs w:val="22"/>
        </w:rPr>
        <w:t>Project</w:t>
      </w:r>
    </w:p>
    <w:p w:rsidR="00047F18" w:rsidRPr="00270FDE" w:rsidRDefault="00047F18" w:rsidP="00047F18">
      <w:pPr>
        <w:pStyle w:val="BodyText3"/>
        <w:jc w:val="left"/>
        <w:rPr>
          <w:szCs w:val="22"/>
        </w:rPr>
      </w:pPr>
      <w:r w:rsidRPr="00270FDE">
        <w:rPr>
          <w:szCs w:val="22"/>
        </w:rPr>
        <w:t>This is the final air construction permit, which authorizes</w:t>
      </w:r>
      <w:r w:rsidR="004C73A6" w:rsidRPr="00270FDE">
        <w:rPr>
          <w:szCs w:val="22"/>
        </w:rPr>
        <w:t xml:space="preserve"> </w:t>
      </w:r>
      <w:r w:rsidR="0037092C" w:rsidRPr="00270FDE">
        <w:rPr>
          <w:szCs w:val="22"/>
        </w:rPr>
        <w:t>a set of six projects at various units of the Fernandina Beach Mill</w:t>
      </w:r>
      <w:r w:rsidR="004C73A6" w:rsidRPr="00270FDE">
        <w:rPr>
          <w:szCs w:val="22"/>
        </w:rPr>
        <w:t xml:space="preserve">.  </w:t>
      </w:r>
      <w:r w:rsidR="002C1D42" w:rsidRPr="00270FDE">
        <w:rPr>
          <w:szCs w:val="22"/>
        </w:rPr>
        <w:t>The proposed w</w:t>
      </w:r>
      <w:r w:rsidR="001E6B3A" w:rsidRPr="00270FDE">
        <w:rPr>
          <w:szCs w:val="22"/>
        </w:rPr>
        <w:t xml:space="preserve">ork </w:t>
      </w:r>
      <w:r w:rsidR="000472DA" w:rsidRPr="00270FDE">
        <w:rPr>
          <w:szCs w:val="22"/>
        </w:rPr>
        <w:t xml:space="preserve">will </w:t>
      </w:r>
      <w:r w:rsidR="001E6B3A" w:rsidRPr="00270FDE">
        <w:rPr>
          <w:szCs w:val="22"/>
        </w:rPr>
        <w:t xml:space="preserve">be conducted </w:t>
      </w:r>
      <w:r w:rsidR="000472DA" w:rsidRPr="00270FDE">
        <w:rPr>
          <w:szCs w:val="22"/>
        </w:rPr>
        <w:t xml:space="preserve">at the </w:t>
      </w:r>
      <w:r w:rsidR="00193EC2" w:rsidRPr="00270FDE">
        <w:rPr>
          <w:szCs w:val="22"/>
        </w:rPr>
        <w:t xml:space="preserve">existing </w:t>
      </w:r>
      <w:r w:rsidR="0037092C" w:rsidRPr="00270FDE">
        <w:rPr>
          <w:szCs w:val="22"/>
        </w:rPr>
        <w:t>WestRock Fernandina Beach Mill</w:t>
      </w:r>
      <w:r w:rsidR="000472DA" w:rsidRPr="00270FDE">
        <w:rPr>
          <w:szCs w:val="22"/>
        </w:rPr>
        <w:t xml:space="preserve">, which is a </w:t>
      </w:r>
      <w:r w:rsidR="00270FDE" w:rsidRPr="00270FDE">
        <w:rPr>
          <w:szCs w:val="22"/>
        </w:rPr>
        <w:t>kraft pulp and paper mill</w:t>
      </w:r>
      <w:r w:rsidR="000472DA" w:rsidRPr="00270FDE">
        <w:rPr>
          <w:szCs w:val="22"/>
        </w:rPr>
        <w:t xml:space="preserve"> </w:t>
      </w:r>
      <w:r w:rsidR="00193EC2" w:rsidRPr="00270FDE">
        <w:rPr>
          <w:szCs w:val="22"/>
        </w:rPr>
        <w:t xml:space="preserve">categorized under </w:t>
      </w:r>
      <w:r w:rsidR="00E130E6" w:rsidRPr="00270FDE">
        <w:rPr>
          <w:szCs w:val="22"/>
        </w:rPr>
        <w:t xml:space="preserve">Standard Industrial Classification </w:t>
      </w:r>
      <w:r w:rsidR="000472DA" w:rsidRPr="00270FDE">
        <w:rPr>
          <w:szCs w:val="22"/>
        </w:rPr>
        <w:t xml:space="preserve">No. </w:t>
      </w:r>
      <w:r w:rsidR="00270FDE" w:rsidRPr="00270FDE">
        <w:rPr>
          <w:szCs w:val="22"/>
        </w:rPr>
        <w:t>2631, for paperboard mills</w:t>
      </w:r>
      <w:r w:rsidR="000472DA" w:rsidRPr="00270FDE">
        <w:rPr>
          <w:szCs w:val="22"/>
        </w:rPr>
        <w:t>.</w:t>
      </w:r>
      <w:r w:rsidR="00AC66EA" w:rsidRPr="00270FDE">
        <w:rPr>
          <w:szCs w:val="22"/>
        </w:rPr>
        <w:t xml:space="preserve"> </w:t>
      </w:r>
      <w:r w:rsidR="00EE24EB" w:rsidRPr="00270FDE">
        <w:rPr>
          <w:szCs w:val="22"/>
        </w:rPr>
        <w:t xml:space="preserve"> </w:t>
      </w:r>
      <w:r w:rsidR="004C73A6" w:rsidRPr="00270FDE">
        <w:rPr>
          <w:szCs w:val="22"/>
        </w:rPr>
        <w:t xml:space="preserve">The </w:t>
      </w:r>
      <w:r w:rsidR="00193EC2" w:rsidRPr="00270FDE">
        <w:rPr>
          <w:szCs w:val="22"/>
        </w:rPr>
        <w:t xml:space="preserve">existing </w:t>
      </w:r>
      <w:r w:rsidR="000472DA" w:rsidRPr="00270FDE">
        <w:rPr>
          <w:szCs w:val="22"/>
        </w:rPr>
        <w:t xml:space="preserve">facility </w:t>
      </w:r>
      <w:proofErr w:type="gramStart"/>
      <w:r w:rsidR="00193EC2" w:rsidRPr="00270FDE">
        <w:rPr>
          <w:szCs w:val="22"/>
        </w:rPr>
        <w:t xml:space="preserve">is </w:t>
      </w:r>
      <w:r w:rsidR="000472DA" w:rsidRPr="00270FDE">
        <w:rPr>
          <w:szCs w:val="22"/>
        </w:rPr>
        <w:t xml:space="preserve">located </w:t>
      </w:r>
      <w:r w:rsidR="002C1D42" w:rsidRPr="00270FDE">
        <w:rPr>
          <w:szCs w:val="22"/>
        </w:rPr>
        <w:t>in</w:t>
      </w:r>
      <w:proofErr w:type="gramEnd"/>
      <w:r w:rsidR="002C1D42" w:rsidRPr="00270FDE">
        <w:rPr>
          <w:szCs w:val="22"/>
        </w:rPr>
        <w:t xml:space="preserve"> </w:t>
      </w:r>
      <w:r w:rsidR="00FD475D" w:rsidRPr="00270FDE">
        <w:rPr>
          <w:szCs w:val="22"/>
        </w:rPr>
        <w:t>N</w:t>
      </w:r>
      <w:r w:rsidR="00270FDE" w:rsidRPr="00270FDE">
        <w:rPr>
          <w:szCs w:val="22"/>
        </w:rPr>
        <w:t>assau</w:t>
      </w:r>
      <w:r w:rsidR="00FD475D" w:rsidRPr="00270FDE">
        <w:rPr>
          <w:szCs w:val="22"/>
        </w:rPr>
        <w:t xml:space="preserve"> </w:t>
      </w:r>
      <w:r w:rsidR="002C1D42" w:rsidRPr="00270FDE">
        <w:rPr>
          <w:szCs w:val="22"/>
        </w:rPr>
        <w:t xml:space="preserve">County </w:t>
      </w:r>
      <w:r w:rsidR="000472DA" w:rsidRPr="00270FDE">
        <w:rPr>
          <w:szCs w:val="22"/>
        </w:rPr>
        <w:t xml:space="preserve">at </w:t>
      </w:r>
      <w:r w:rsidR="00270FDE" w:rsidRPr="00270FDE">
        <w:rPr>
          <w:szCs w:val="22"/>
        </w:rPr>
        <w:t>600 North Eighth Street</w:t>
      </w:r>
      <w:r w:rsidR="005F5435" w:rsidRPr="00270FDE">
        <w:rPr>
          <w:szCs w:val="22"/>
        </w:rPr>
        <w:t xml:space="preserve"> </w:t>
      </w:r>
      <w:r w:rsidR="000472DA" w:rsidRPr="00270FDE">
        <w:rPr>
          <w:szCs w:val="22"/>
        </w:rPr>
        <w:t>in</w:t>
      </w:r>
      <w:r w:rsidR="002C1D42" w:rsidRPr="00270FDE">
        <w:rPr>
          <w:szCs w:val="22"/>
        </w:rPr>
        <w:t xml:space="preserve"> </w:t>
      </w:r>
      <w:r w:rsidR="00270FDE" w:rsidRPr="00270FDE">
        <w:rPr>
          <w:szCs w:val="22"/>
        </w:rPr>
        <w:t>Fernandina Beach</w:t>
      </w:r>
      <w:r w:rsidR="000472DA" w:rsidRPr="00270FDE">
        <w:rPr>
          <w:szCs w:val="22"/>
        </w:rPr>
        <w:t xml:space="preserve">, </w:t>
      </w:r>
      <w:r w:rsidR="00FD475D" w:rsidRPr="00270FDE">
        <w:rPr>
          <w:szCs w:val="22"/>
        </w:rPr>
        <w:t>Florida</w:t>
      </w:r>
      <w:r w:rsidR="000472DA" w:rsidRPr="00270FDE">
        <w:rPr>
          <w:szCs w:val="22"/>
        </w:rPr>
        <w:t xml:space="preserve">.  The UTM coordinates are Zone </w:t>
      </w:r>
      <w:r w:rsidR="00270FDE" w:rsidRPr="00270FDE">
        <w:rPr>
          <w:szCs w:val="22"/>
        </w:rPr>
        <w:t>17</w:t>
      </w:r>
      <w:r w:rsidR="000472DA" w:rsidRPr="00270FDE">
        <w:rPr>
          <w:szCs w:val="22"/>
        </w:rPr>
        <w:t xml:space="preserve">, </w:t>
      </w:r>
      <w:r w:rsidR="00270FDE" w:rsidRPr="00270FDE">
        <w:rPr>
          <w:szCs w:val="22"/>
        </w:rPr>
        <w:t>456.2</w:t>
      </w:r>
      <w:r w:rsidR="000472DA" w:rsidRPr="00270FDE">
        <w:rPr>
          <w:szCs w:val="22"/>
        </w:rPr>
        <w:t xml:space="preserve"> </w:t>
      </w:r>
      <w:r w:rsidR="00CA0F3C" w:rsidRPr="00270FDE">
        <w:rPr>
          <w:szCs w:val="22"/>
        </w:rPr>
        <w:t>kilometers (</w:t>
      </w:r>
      <w:r w:rsidR="000472DA" w:rsidRPr="00270FDE">
        <w:rPr>
          <w:szCs w:val="22"/>
        </w:rPr>
        <w:t>km</w:t>
      </w:r>
      <w:r w:rsidR="00CA0F3C" w:rsidRPr="00270FDE">
        <w:rPr>
          <w:szCs w:val="22"/>
        </w:rPr>
        <w:t>)</w:t>
      </w:r>
      <w:r w:rsidR="000472DA" w:rsidRPr="00270FDE">
        <w:rPr>
          <w:szCs w:val="22"/>
        </w:rPr>
        <w:t xml:space="preserve"> East and </w:t>
      </w:r>
      <w:r w:rsidR="00270FDE" w:rsidRPr="00270FDE">
        <w:rPr>
          <w:szCs w:val="22"/>
        </w:rPr>
        <w:t>3394.1</w:t>
      </w:r>
      <w:r w:rsidR="000472DA" w:rsidRPr="00270FDE">
        <w:rPr>
          <w:szCs w:val="22"/>
        </w:rPr>
        <w:t xml:space="preserve"> km North.  </w:t>
      </w:r>
    </w:p>
    <w:p w:rsidR="00047F18" w:rsidRDefault="00047F18" w:rsidP="00047F18">
      <w:pPr>
        <w:pStyle w:val="BodyText3"/>
        <w:jc w:val="left"/>
        <w:rPr>
          <w:szCs w:val="22"/>
        </w:rPr>
      </w:pPr>
      <w:r w:rsidRPr="00270FDE">
        <w:rPr>
          <w:szCs w:val="22"/>
        </w:rPr>
        <w:t xml:space="preserve">This final permit is organized </w:t>
      </w:r>
      <w:r w:rsidR="007578FD" w:rsidRPr="00270FDE">
        <w:rPr>
          <w:szCs w:val="22"/>
        </w:rPr>
        <w:t>into</w:t>
      </w:r>
      <w:r w:rsidRPr="00270FDE">
        <w:rPr>
          <w:szCs w:val="22"/>
        </w:rPr>
        <w:t xml:space="preserve"> the following sections:  Section 1 (General Information); Section 2 (Administrative Requirements); Section 3 (Emissions Unit Specific Conditions); </w:t>
      </w:r>
      <w:r w:rsidR="00FC67AA" w:rsidRPr="00270FDE">
        <w:rPr>
          <w:szCs w:val="22"/>
        </w:rPr>
        <w:t xml:space="preserve">and </w:t>
      </w:r>
      <w:r w:rsidRPr="00270FDE">
        <w:rPr>
          <w:szCs w:val="22"/>
        </w:rPr>
        <w:t>Section 4 (Appendices).  Because of the technical nature of the project, the permit contains numerous acronyms and abbreviations, which are defined in Appendix A of Section 4 of this permit.  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Pr="0005381A" w:rsidRDefault="0005381A" w:rsidP="004362B2">
      <w:pPr>
        <w:rPr>
          <w:caps/>
          <w:sz w:val="22"/>
          <w:szCs w:val="22"/>
          <w:highlight w:val="yellow"/>
        </w:rPr>
      </w:pPr>
    </w:p>
    <w:p w:rsidR="0005381A" w:rsidRPr="0005381A" w:rsidRDefault="0005381A" w:rsidP="004362B2">
      <w:pPr>
        <w:rPr>
          <w:caps/>
          <w:sz w:val="22"/>
          <w:szCs w:val="22"/>
          <w:highlight w:val="yellow"/>
        </w:rPr>
      </w:pPr>
    </w:p>
    <w:p w:rsidR="00097A5C" w:rsidRDefault="00097A5C" w:rsidP="004362B2">
      <w:pPr>
        <w:rPr>
          <w:b/>
          <w:caps/>
          <w:sz w:val="22"/>
          <w:szCs w:val="22"/>
        </w:rPr>
      </w:pPr>
    </w:p>
    <w:p w:rsidR="0005381A" w:rsidRPr="0005381A" w:rsidRDefault="0005381A" w:rsidP="004362B2">
      <w:pPr>
        <w:rPr>
          <w:caps/>
          <w:sz w:val="22"/>
          <w:szCs w:val="22"/>
        </w:rPr>
      </w:pPr>
    </w:p>
    <w:p w:rsidR="0005381A" w:rsidRPr="0005381A" w:rsidRDefault="0005381A" w:rsidP="004362B2">
      <w:pPr>
        <w:rPr>
          <w:caps/>
          <w:sz w:val="22"/>
          <w:szCs w:val="22"/>
        </w:rPr>
      </w:pPr>
    </w:p>
    <w:p w:rsidR="00BA2247" w:rsidRDefault="00270FDE" w:rsidP="00BA2247">
      <w:pPr>
        <w:widowControl w:val="0"/>
        <w:tabs>
          <w:tab w:val="left" w:pos="360"/>
          <w:tab w:val="left" w:pos="7200"/>
          <w:tab w:val="left" w:pos="8910"/>
          <w:tab w:val="left" w:pos="9360"/>
        </w:tabs>
        <w:spacing w:after="60"/>
        <w:rPr>
          <w:sz w:val="22"/>
          <w:szCs w:val="22"/>
        </w:rPr>
      </w:pPr>
      <w:r w:rsidRPr="00270FDE">
        <w:rPr>
          <w:i/>
          <w:sz w:val="22"/>
          <w:szCs w:val="22"/>
        </w:rPr>
        <w:t>For: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Syed Arif, P.E., Program Administrator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Office of Permitting and Compliance</w:t>
      </w:r>
    </w:p>
    <w:p w:rsidR="00E24E83" w:rsidRDefault="0005381A" w:rsidP="004362B2">
      <w:pPr>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3A0B63">
          <w:headerReference w:type="even" r:id="rId8"/>
          <w:headerReference w:type="default" r:id="rId9"/>
          <w:footerReference w:type="even" r:id="rId10"/>
          <w:footerReference w:type="default" r:id="rId11"/>
          <w:pgSz w:w="12240" w:h="15840" w:code="1"/>
          <w:pgMar w:top="990" w:right="1152" w:bottom="720" w:left="1152" w:header="720" w:footer="720" w:gutter="0"/>
          <w:paperSrc w:first="15" w:other="15"/>
          <w:cols w:space="720"/>
        </w:sect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656791"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w:t>
      </w:r>
      <w:r w:rsidRPr="00656791">
        <w:rPr>
          <w:szCs w:val="22"/>
        </w:rPr>
        <w:t>following persons.</w:t>
      </w:r>
    </w:p>
    <w:p w:rsidR="009C56BB" w:rsidRPr="00656791" w:rsidRDefault="00656791" w:rsidP="009C56BB">
      <w:pPr>
        <w:widowControl w:val="0"/>
        <w:tabs>
          <w:tab w:val="left" w:pos="-720"/>
          <w:tab w:val="left" w:pos="4320"/>
        </w:tabs>
        <w:outlineLvl w:val="0"/>
        <w:rPr>
          <w:sz w:val="22"/>
          <w:szCs w:val="22"/>
          <w:highlight w:val="yellow"/>
        </w:rPr>
      </w:pPr>
      <w:r w:rsidRPr="00656791">
        <w:rPr>
          <w:sz w:val="22"/>
          <w:szCs w:val="22"/>
        </w:rPr>
        <w:t xml:space="preserve">Thomas Sweetser, WestRock CP, LLC, </w:t>
      </w:r>
      <w:hyperlink r:id="rId12" w:history="1">
        <w:r w:rsidRPr="00656791">
          <w:rPr>
            <w:rStyle w:val="Hyperlink"/>
            <w:sz w:val="22"/>
            <w:szCs w:val="22"/>
          </w:rPr>
          <w:t>tom.sweetser@westrock.com</w:t>
        </w:r>
      </w:hyperlink>
    </w:p>
    <w:p w:rsidR="009C56BB" w:rsidRPr="00656791" w:rsidRDefault="00F8682E" w:rsidP="009C56BB">
      <w:pPr>
        <w:widowControl w:val="0"/>
        <w:tabs>
          <w:tab w:val="left" w:pos="-720"/>
          <w:tab w:val="left" w:pos="4320"/>
        </w:tabs>
        <w:outlineLvl w:val="0"/>
        <w:rPr>
          <w:sz w:val="22"/>
          <w:szCs w:val="22"/>
          <w:highlight w:val="yellow"/>
        </w:rPr>
      </w:pPr>
      <w:r>
        <w:rPr>
          <w:sz w:val="22"/>
          <w:szCs w:val="22"/>
        </w:rPr>
        <w:t>Michel</w:t>
      </w:r>
      <w:r w:rsidR="00656791" w:rsidRPr="00656791">
        <w:rPr>
          <w:sz w:val="22"/>
          <w:szCs w:val="22"/>
        </w:rPr>
        <w:t xml:space="preserve">e Rundlett, WestRock CP, LLC, </w:t>
      </w:r>
      <w:hyperlink r:id="rId13" w:history="1">
        <w:r w:rsidRPr="007A7837">
          <w:rPr>
            <w:rStyle w:val="Hyperlink"/>
            <w:sz w:val="22"/>
            <w:szCs w:val="22"/>
          </w:rPr>
          <w:t>michele.rundlett@westrock.com</w:t>
        </w:r>
      </w:hyperlink>
    </w:p>
    <w:p w:rsidR="009C56BB" w:rsidRPr="00656791" w:rsidRDefault="00656791" w:rsidP="009C56BB">
      <w:pPr>
        <w:widowControl w:val="0"/>
        <w:tabs>
          <w:tab w:val="left" w:pos="-720"/>
          <w:tab w:val="left" w:pos="4320"/>
        </w:tabs>
        <w:outlineLvl w:val="0"/>
        <w:rPr>
          <w:sz w:val="22"/>
          <w:szCs w:val="22"/>
          <w:highlight w:val="yellow"/>
        </w:rPr>
      </w:pPr>
      <w:r w:rsidRPr="00656791">
        <w:rPr>
          <w:sz w:val="22"/>
          <w:szCs w:val="22"/>
        </w:rPr>
        <w:t xml:space="preserve">Sheryl Watkins, P.E., AECOM, </w:t>
      </w:r>
      <w:hyperlink r:id="rId14" w:history="1">
        <w:r w:rsidRPr="00656791">
          <w:rPr>
            <w:rStyle w:val="Hyperlink"/>
            <w:sz w:val="22"/>
            <w:szCs w:val="22"/>
          </w:rPr>
          <w:t>sheryl.watkins@aecom.com</w:t>
        </w:r>
      </w:hyperlink>
    </w:p>
    <w:p w:rsidR="009C56BB" w:rsidRPr="00656791" w:rsidRDefault="00656791" w:rsidP="009C56BB">
      <w:pPr>
        <w:widowControl w:val="0"/>
        <w:tabs>
          <w:tab w:val="left" w:pos="-720"/>
          <w:tab w:val="left" w:pos="4320"/>
        </w:tabs>
        <w:outlineLvl w:val="0"/>
        <w:rPr>
          <w:sz w:val="22"/>
          <w:szCs w:val="22"/>
          <w:highlight w:val="yellow"/>
        </w:rPr>
      </w:pPr>
      <w:r w:rsidRPr="00656791">
        <w:rPr>
          <w:sz w:val="22"/>
          <w:szCs w:val="22"/>
        </w:rPr>
        <w:t xml:space="preserve">Julie Hudson, Florida DEP, Northeast District, </w:t>
      </w:r>
      <w:hyperlink r:id="rId15" w:history="1">
        <w:r w:rsidRPr="00656791">
          <w:rPr>
            <w:rStyle w:val="Hyperlink"/>
            <w:sz w:val="22"/>
            <w:szCs w:val="22"/>
          </w:rPr>
          <w:t>Julie.Hudson@dep.state.fl.us</w:t>
        </w:r>
      </w:hyperlink>
    </w:p>
    <w:p w:rsidR="009C56BB" w:rsidRPr="00656791" w:rsidRDefault="009C56BB" w:rsidP="009C56BB">
      <w:pPr>
        <w:widowControl w:val="0"/>
        <w:tabs>
          <w:tab w:val="left" w:pos="-720"/>
          <w:tab w:val="left" w:pos="4320"/>
        </w:tabs>
        <w:outlineLvl w:val="0"/>
        <w:rPr>
          <w:sz w:val="22"/>
          <w:szCs w:val="22"/>
        </w:rPr>
      </w:pPr>
      <w:r w:rsidRPr="00656791">
        <w:rPr>
          <w:sz w:val="22"/>
          <w:szCs w:val="22"/>
        </w:rPr>
        <w:t>Lynn Scearce, DEP OPC</w:t>
      </w:r>
      <w:r w:rsidR="00656791" w:rsidRPr="00656791">
        <w:rPr>
          <w:sz w:val="22"/>
          <w:szCs w:val="22"/>
        </w:rPr>
        <w:t>,</w:t>
      </w:r>
      <w:r w:rsidRPr="00656791">
        <w:rPr>
          <w:sz w:val="22"/>
          <w:szCs w:val="22"/>
        </w:rPr>
        <w:t xml:space="preserve"> </w:t>
      </w:r>
      <w:r w:rsidRPr="00656791">
        <w:rPr>
          <w:rStyle w:val="Hyperlink"/>
          <w:sz w:val="22"/>
          <w:szCs w:val="22"/>
        </w:rPr>
        <w:t>lynn.scearce@dep.state.fl.us</w:t>
      </w:r>
    </w:p>
    <w:p w:rsidR="001023C1" w:rsidRPr="00431B1F" w:rsidRDefault="001023C1" w:rsidP="008D75CB">
      <w:pPr>
        <w:spacing w:before="240" w:after="120"/>
        <w:outlineLvl w:val="0"/>
        <w:rPr>
          <w:sz w:val="22"/>
          <w:szCs w:val="22"/>
        </w:rPr>
      </w:pPr>
      <w:r w:rsidRPr="00431B1F">
        <w:rPr>
          <w:sz w:val="22"/>
          <w:szCs w:val="22"/>
        </w:rPr>
        <w:t>Clerk Stamp</w:t>
      </w:r>
    </w:p>
    <w:p w:rsidR="001023C1" w:rsidRPr="008D75CB"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1023C1" w:rsidRDefault="001023C1" w:rsidP="00111D4B">
      <w:pPr>
        <w:spacing w:after="120"/>
        <w:rPr>
          <w:b/>
          <w:caps/>
          <w:sz w:val="22"/>
          <w:szCs w:val="22"/>
        </w:rPr>
        <w:sectPr w:rsidR="001023C1" w:rsidSect="00CE7656">
          <w:headerReference w:type="even" r:id="rId16"/>
          <w:headerReference w:type="default" r:id="rId17"/>
          <w:footerReference w:type="default" r:id="rId18"/>
          <w:headerReference w:type="first" r:id="rId19"/>
          <w:pgSz w:w="12240" w:h="15840" w:code="1"/>
          <w:pgMar w:top="720" w:right="1080" w:bottom="720" w:left="1080" w:header="720" w:footer="375"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0D7A90" w:rsidTr="00376471">
        <w:trPr>
          <w:trHeight w:val="179"/>
        </w:trPr>
        <w:tc>
          <w:tcPr>
            <w:tcW w:w="1016" w:type="dxa"/>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hideMark/>
          </w:tcPr>
          <w:p w:rsidR="000D7A90" w:rsidRPr="000D7A90" w:rsidRDefault="000D7A90">
            <w:pPr>
              <w:jc w:val="center"/>
              <w:rPr>
                <w:b/>
              </w:rPr>
            </w:pPr>
            <w:r w:rsidRPr="000D7A90">
              <w:rPr>
                <w:b/>
              </w:rPr>
              <w:t>EU No.</w:t>
            </w:r>
          </w:p>
        </w:tc>
        <w:tc>
          <w:tcPr>
            <w:tcW w:w="8938" w:type="dxa"/>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hideMark/>
          </w:tcPr>
          <w:p w:rsidR="000D7A90" w:rsidRPr="000D7A90" w:rsidRDefault="000D7A90" w:rsidP="000D7A90">
            <w:pPr>
              <w:rPr>
                <w:b/>
              </w:rPr>
            </w:pPr>
            <w:r w:rsidRPr="000D7A90">
              <w:rPr>
                <w:b/>
              </w:rPr>
              <w:t>Brief Description</w:t>
            </w:r>
          </w:p>
        </w:tc>
      </w:tr>
      <w:tr w:rsidR="000D7A90" w:rsidTr="000D7A90">
        <w:tc>
          <w:tcPr>
            <w:tcW w:w="1016" w:type="dxa"/>
            <w:tcBorders>
              <w:top w:val="single" w:sz="12"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006</w:t>
            </w:r>
          </w:p>
        </w:tc>
        <w:tc>
          <w:tcPr>
            <w:tcW w:w="8938" w:type="dxa"/>
            <w:tcBorders>
              <w:top w:val="single" w:sz="12"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5 Power Boiler</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007</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4 Recovery Boiler</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011</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5 Recovery Boiler</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013</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4 Smelt Dissolving Tank</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014</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5 Smelt Dissolving Tank</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015</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7 Power Boiler</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020</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Tall Oil Plant</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021</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No. 4 Lime Kiln</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024</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 xml:space="preserve">C-Line Brownstock Washer System </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033</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Pulping System MACT I</w:t>
            </w:r>
          </w:p>
        </w:tc>
      </w:tr>
      <w:tr w:rsidR="000D7A90" w:rsidTr="000D7A90">
        <w:tc>
          <w:tcPr>
            <w:tcW w:w="1016" w:type="dxa"/>
            <w:tcBorders>
              <w:top w:val="single" w:sz="8" w:space="0" w:color="auto"/>
              <w:left w:val="single" w:sz="12" w:space="0" w:color="auto"/>
              <w:bottom w:val="single" w:sz="8" w:space="0" w:color="auto"/>
              <w:right w:val="single" w:sz="6" w:space="0" w:color="auto"/>
            </w:tcBorders>
            <w:hideMark/>
          </w:tcPr>
          <w:p w:rsidR="000D7A90" w:rsidRDefault="000D7A90">
            <w:pPr>
              <w:jc w:val="center"/>
              <w:rPr>
                <w:szCs w:val="22"/>
              </w:rPr>
            </w:pPr>
            <w:r>
              <w:rPr>
                <w:szCs w:val="22"/>
              </w:rPr>
              <w:t>035</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color w:val="000000"/>
                <w:szCs w:val="22"/>
              </w:rPr>
            </w:pPr>
            <w:r>
              <w:rPr>
                <w:color w:val="000000"/>
                <w:szCs w:val="22"/>
              </w:rPr>
              <w:t>Wide-web Flexographic Printers</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038</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rPr>
                <w:szCs w:val="22"/>
              </w:rPr>
              <w:t>John Deere 210 BHP Diesel Engine- Model JU6H-UF50</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039</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rPr>
                <w:szCs w:val="22"/>
              </w:rPr>
              <w:t>Caterpillar 292 BHP Diesel Engine– Model 3406c</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040</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rPr>
                <w:szCs w:val="22"/>
              </w:rPr>
              <w:t>Caterpillar 292 BHP Diesel Engine – Model 3406c</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041</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rPr>
                <w:szCs w:val="22"/>
              </w:rPr>
              <w:t>Coal Handling System</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042</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t>John Deere, Diesel Engine (125 BHP) – Model 6466DF-00</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szCs w:val="22"/>
              </w:rPr>
            </w:pPr>
            <w:r>
              <w:rPr>
                <w:szCs w:val="22"/>
              </w:rPr>
              <w:t>043</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pPr>
              <w:rPr>
                <w:szCs w:val="22"/>
              </w:rPr>
            </w:pPr>
            <w:r>
              <w:t>Wisconsin, Gasoline Engine (65 BHP) – Model V465D</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rPr>
                <w:highlight w:val="yellow"/>
              </w:rPr>
            </w:pPr>
            <w:r>
              <w:t>025</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Wood yard</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pPr>
            <w:r>
              <w:t>026</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Unregulated Brownstock Washing</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pPr>
            <w:r>
              <w:t>028</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Chemical Recovery Area</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pPr>
            <w:r>
              <w:t>029</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Converting Area/Warehouse</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pPr>
            <w:r>
              <w:t>030</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Facility-Wide miscellaneous</w:t>
            </w:r>
          </w:p>
        </w:tc>
      </w:tr>
      <w:tr w:rsidR="000D7A90" w:rsidTr="000D7A90">
        <w:tc>
          <w:tcPr>
            <w:tcW w:w="1016" w:type="dxa"/>
            <w:tcBorders>
              <w:top w:val="single" w:sz="8" w:space="0" w:color="auto"/>
              <w:left w:val="single" w:sz="12" w:space="0" w:color="auto"/>
              <w:bottom w:val="single" w:sz="8" w:space="0" w:color="auto"/>
              <w:right w:val="single" w:sz="12" w:space="0" w:color="auto"/>
            </w:tcBorders>
            <w:hideMark/>
          </w:tcPr>
          <w:p w:rsidR="000D7A90" w:rsidRDefault="000D7A90">
            <w:pPr>
              <w:jc w:val="center"/>
            </w:pPr>
            <w:r>
              <w:t>031</w:t>
            </w:r>
          </w:p>
        </w:tc>
        <w:tc>
          <w:tcPr>
            <w:tcW w:w="8938" w:type="dxa"/>
            <w:tcBorders>
              <w:top w:val="single" w:sz="8" w:space="0" w:color="auto"/>
              <w:left w:val="single" w:sz="12" w:space="0" w:color="auto"/>
              <w:bottom w:val="single" w:sz="8" w:space="0" w:color="auto"/>
              <w:right w:val="single" w:sz="12" w:space="0" w:color="auto"/>
            </w:tcBorders>
            <w:hideMark/>
          </w:tcPr>
          <w:p w:rsidR="000D7A90" w:rsidRDefault="000D7A90">
            <w:r>
              <w:t>Secondary Fiber Pulp</w:t>
            </w:r>
          </w:p>
        </w:tc>
      </w:tr>
      <w:tr w:rsidR="000D7A90" w:rsidTr="000D7A90">
        <w:tc>
          <w:tcPr>
            <w:tcW w:w="1016" w:type="dxa"/>
            <w:tcBorders>
              <w:top w:val="single" w:sz="8" w:space="0" w:color="auto"/>
              <w:left w:val="single" w:sz="12" w:space="0" w:color="auto"/>
              <w:bottom w:val="single" w:sz="12" w:space="0" w:color="auto"/>
              <w:right w:val="single" w:sz="12" w:space="0" w:color="auto"/>
            </w:tcBorders>
            <w:hideMark/>
          </w:tcPr>
          <w:p w:rsidR="000D7A90" w:rsidRDefault="000D7A90">
            <w:pPr>
              <w:jc w:val="center"/>
            </w:pPr>
            <w:r>
              <w:t>032</w:t>
            </w:r>
          </w:p>
        </w:tc>
        <w:tc>
          <w:tcPr>
            <w:tcW w:w="8938" w:type="dxa"/>
            <w:tcBorders>
              <w:top w:val="single" w:sz="8" w:space="0" w:color="auto"/>
              <w:left w:val="single" w:sz="12" w:space="0" w:color="auto"/>
              <w:bottom w:val="single" w:sz="12" w:space="0" w:color="auto"/>
              <w:right w:val="single" w:sz="12" w:space="0" w:color="auto"/>
            </w:tcBorders>
            <w:hideMark/>
          </w:tcPr>
          <w:p w:rsidR="000D7A90" w:rsidRDefault="000D7A90">
            <w:r>
              <w:t>Papermaking</w:t>
            </w:r>
          </w:p>
        </w:tc>
      </w:tr>
    </w:tbl>
    <w:p w:rsidR="00F21526" w:rsidRPr="00E83FBF" w:rsidRDefault="00E01210" w:rsidP="00E01210">
      <w:pPr>
        <w:pStyle w:val="BodyText3"/>
        <w:numPr>
          <w:ilvl w:val="12"/>
          <w:numId w:val="0"/>
        </w:numPr>
        <w:spacing w:before="120"/>
        <w:jc w:val="left"/>
        <w:rPr>
          <w:b/>
          <w:szCs w:val="22"/>
        </w:rPr>
      </w:pPr>
      <w:r w:rsidRPr="00EF43CD">
        <w:rPr>
          <w:b/>
          <w:szCs w:val="22"/>
        </w:rPr>
        <w:t>PROPOSED PROJECT</w:t>
      </w:r>
    </w:p>
    <w:p w:rsidR="00071538" w:rsidRDefault="00071538" w:rsidP="00071538">
      <w:pPr>
        <w:pStyle w:val="BodyText2"/>
      </w:pPr>
      <w:r>
        <w:t>This permitting project includes six smaller sub-projects:</w:t>
      </w:r>
    </w:p>
    <w:p w:rsidR="00071538" w:rsidRDefault="00071538" w:rsidP="00551D80">
      <w:pPr>
        <w:pStyle w:val="BodyText2"/>
        <w:numPr>
          <w:ilvl w:val="0"/>
          <w:numId w:val="19"/>
        </w:numPr>
        <w:ind w:left="630"/>
      </w:pPr>
      <w:r>
        <w:t>Kamyr Downflow Cooking Project:  This will convert the continuous Kamyr digesters (part of EU No. 033, Pulping System) to a “modified downflow” cooking system, allowing for a longer, milder cook and improved washing.</w:t>
      </w:r>
    </w:p>
    <w:p w:rsidR="00071538" w:rsidRDefault="00071538" w:rsidP="00551D80">
      <w:pPr>
        <w:pStyle w:val="BodyText2"/>
        <w:numPr>
          <w:ilvl w:val="0"/>
          <w:numId w:val="19"/>
        </w:numPr>
        <w:ind w:left="630"/>
      </w:pPr>
      <w:r>
        <w:t>Chloride Removal System Project:  This consists of installing a chloride removal system that will reduce the chloride content in the precipitator ash associated with both recovery boilers, Recovery Boiler Nos. 4 and 5 (EU Nos. 007 and 011).</w:t>
      </w:r>
    </w:p>
    <w:p w:rsidR="00071538" w:rsidRDefault="00071538" w:rsidP="00551D80">
      <w:pPr>
        <w:pStyle w:val="BodyText2"/>
        <w:numPr>
          <w:ilvl w:val="0"/>
          <w:numId w:val="19"/>
        </w:numPr>
        <w:ind w:left="630"/>
      </w:pPr>
      <w:r>
        <w:t>Batch Digester Brownstock Washer Project:  This entails the retirement of the A-, B-, and C-line brownstock washers, and adding a new D-line brownstock washer.  The A- and B-line washers are part of EU No. 026 (unregulated brownstock washing), and the C-line washer is EU No. 024.</w:t>
      </w:r>
    </w:p>
    <w:p w:rsidR="00071538" w:rsidRDefault="00071538" w:rsidP="00551D80">
      <w:pPr>
        <w:pStyle w:val="BodyText2"/>
        <w:numPr>
          <w:ilvl w:val="0"/>
          <w:numId w:val="19"/>
        </w:numPr>
        <w:ind w:left="630"/>
      </w:pPr>
      <w:r>
        <w:lastRenderedPageBreak/>
        <w:t>Evaporator Upgrade Project:  This includes the conversion of the existing No. 5 and No. 6 evaporator sets, which are part of the EU No. 021 (the No. 4 lime kiln), to a six-effect operation.</w:t>
      </w:r>
    </w:p>
    <w:p w:rsidR="00071538" w:rsidRDefault="00071538" w:rsidP="00551D80">
      <w:pPr>
        <w:pStyle w:val="BodyText2"/>
        <w:numPr>
          <w:ilvl w:val="0"/>
          <w:numId w:val="19"/>
        </w:numPr>
        <w:ind w:left="630"/>
      </w:pPr>
      <w:r>
        <w:t>Paper Machine Pocket Ventilation Project:  This entails the installation of pocket ventilator nozzles, new 200-horsepower fan motors for the seven air handlers, four air-to-air heat exchangers to pre-heat supply air to the air handlers, and new condensate pumping/collecting stations.  This work will be on the Nos. 3 and 4 paper machines, which are part of EU No. 032.</w:t>
      </w:r>
    </w:p>
    <w:p w:rsidR="00071538" w:rsidRDefault="00071538" w:rsidP="00551D80">
      <w:pPr>
        <w:pStyle w:val="BodyText2"/>
        <w:numPr>
          <w:ilvl w:val="0"/>
          <w:numId w:val="19"/>
        </w:numPr>
        <w:ind w:left="630"/>
      </w:pPr>
      <w:r>
        <w:t>Wood yard Reconfiguration Project:  This includes a new chip stacker reclaimer (Reclaimer No. 4), new and modified conveyors, additional log laydown, and a new bark truck dumper; additionally, an existing chip truck dump hopper will be modified to increase its short-term capacity, though long-term capacity will remain unchanged and limited by maximum annual pulp production.  The wood yard is EU No. 025.</w:t>
      </w:r>
    </w:p>
    <w:p w:rsidR="00071538" w:rsidRDefault="00071538" w:rsidP="00071538">
      <w:pPr>
        <w:pStyle w:val="BodyText2"/>
        <w:widowControl w:val="0"/>
        <w:rPr>
          <w:szCs w:val="22"/>
        </w:rPr>
      </w:pPr>
      <w:r>
        <w:t>T</w:t>
      </w:r>
      <w:r>
        <w:rPr>
          <w:szCs w:val="22"/>
        </w:rPr>
        <w:t>he following existing emissions units (EU) will be modified</w:t>
      </w:r>
      <w:r w:rsidR="004F105F">
        <w:rPr>
          <w:szCs w:val="22"/>
        </w:rPr>
        <w:t xml:space="preserve"> or affected</w:t>
      </w:r>
      <w:r>
        <w:rPr>
          <w:szCs w:val="22"/>
        </w:rPr>
        <w:t xml:space="preserve">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071538" w:rsidRPr="000616EB" w:rsidTr="00044D35">
        <w:tc>
          <w:tcPr>
            <w:tcW w:w="1035" w:type="dxa"/>
            <w:tcBorders>
              <w:bottom w:val="single" w:sz="12" w:space="0" w:color="auto"/>
            </w:tcBorders>
            <w:shd w:val="clear" w:color="auto" w:fill="C6D9F1" w:themeFill="text2" w:themeFillTint="33"/>
          </w:tcPr>
          <w:p w:rsidR="00071538" w:rsidRPr="00206424" w:rsidRDefault="00071538" w:rsidP="00044D35">
            <w:pPr>
              <w:pStyle w:val="BodyText2"/>
              <w:widowControl w:val="0"/>
              <w:spacing w:after="0"/>
              <w:jc w:val="center"/>
              <w:rPr>
                <w:b/>
                <w:sz w:val="20"/>
              </w:rPr>
            </w:pPr>
            <w:r w:rsidRPr="00206424">
              <w:rPr>
                <w:b/>
                <w:sz w:val="20"/>
              </w:rPr>
              <w:t>EU No.</w:t>
            </w:r>
          </w:p>
        </w:tc>
        <w:tc>
          <w:tcPr>
            <w:tcW w:w="8900" w:type="dxa"/>
            <w:tcBorders>
              <w:bottom w:val="single" w:sz="12" w:space="0" w:color="auto"/>
            </w:tcBorders>
            <w:shd w:val="clear" w:color="auto" w:fill="C6D9F1" w:themeFill="text2" w:themeFillTint="33"/>
          </w:tcPr>
          <w:p w:rsidR="00071538" w:rsidRPr="00206424" w:rsidRDefault="00071538" w:rsidP="00044D35">
            <w:pPr>
              <w:pStyle w:val="BodyText2"/>
              <w:widowControl w:val="0"/>
              <w:spacing w:after="0"/>
              <w:rPr>
                <w:b/>
                <w:sz w:val="20"/>
              </w:rPr>
            </w:pPr>
            <w:r w:rsidRPr="00206424">
              <w:rPr>
                <w:b/>
                <w:sz w:val="20"/>
              </w:rPr>
              <w:t>Description</w:t>
            </w:r>
          </w:p>
        </w:tc>
      </w:tr>
      <w:tr w:rsidR="00071538" w:rsidRPr="000616EB" w:rsidTr="00044D35">
        <w:tc>
          <w:tcPr>
            <w:tcW w:w="1035" w:type="dxa"/>
            <w:tcBorders>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007</w:t>
            </w:r>
          </w:p>
        </w:tc>
        <w:tc>
          <w:tcPr>
            <w:tcW w:w="8900" w:type="dxa"/>
            <w:tcBorders>
              <w:bottom w:val="single" w:sz="8" w:space="0" w:color="auto"/>
            </w:tcBorders>
          </w:tcPr>
          <w:p w:rsidR="00071538" w:rsidRPr="00206424" w:rsidRDefault="00071538" w:rsidP="00044D35">
            <w:pPr>
              <w:pStyle w:val="BodyText2"/>
              <w:widowControl w:val="0"/>
              <w:spacing w:after="0"/>
              <w:rPr>
                <w:sz w:val="20"/>
              </w:rPr>
            </w:pPr>
            <w:r w:rsidRPr="00206424">
              <w:rPr>
                <w:sz w:val="20"/>
              </w:rPr>
              <w:t>No. 4 Recovery Boiler</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011</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No. 5 Recovery Boiler</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021</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No. 4 Lime Kiln</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024</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 xml:space="preserve">C-Line Brownstock Washer System </w:t>
            </w:r>
            <w:r w:rsidRPr="00071538">
              <w:rPr>
                <w:i/>
                <w:sz w:val="20"/>
                <w:u w:val="single"/>
              </w:rPr>
              <w:t>(to be decommissioned)</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025</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Wood yard</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026</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Unregulated Brownstock Washing</w:t>
            </w:r>
          </w:p>
        </w:tc>
      </w:tr>
      <w:tr w:rsidR="00071538" w:rsidRPr="000616EB" w:rsidTr="00044D35">
        <w:tc>
          <w:tcPr>
            <w:tcW w:w="1035" w:type="dxa"/>
            <w:tcBorders>
              <w:top w:val="single" w:sz="8" w:space="0" w:color="auto"/>
              <w:bottom w:val="single" w:sz="8" w:space="0" w:color="auto"/>
            </w:tcBorders>
          </w:tcPr>
          <w:p w:rsidR="00071538" w:rsidRPr="00206424" w:rsidRDefault="00071538" w:rsidP="00044D35">
            <w:pPr>
              <w:pStyle w:val="BodyText2"/>
              <w:widowControl w:val="0"/>
              <w:spacing w:after="0"/>
              <w:jc w:val="center"/>
              <w:rPr>
                <w:sz w:val="20"/>
              </w:rPr>
            </w:pPr>
            <w:r w:rsidRPr="00206424">
              <w:rPr>
                <w:sz w:val="20"/>
              </w:rPr>
              <w:t>032</w:t>
            </w:r>
          </w:p>
        </w:tc>
        <w:tc>
          <w:tcPr>
            <w:tcW w:w="8900" w:type="dxa"/>
            <w:tcBorders>
              <w:top w:val="single" w:sz="8" w:space="0" w:color="auto"/>
              <w:bottom w:val="single" w:sz="8" w:space="0" w:color="auto"/>
            </w:tcBorders>
          </w:tcPr>
          <w:p w:rsidR="00071538" w:rsidRPr="00206424" w:rsidRDefault="00071538" w:rsidP="00044D35">
            <w:pPr>
              <w:pStyle w:val="BodyText2"/>
              <w:widowControl w:val="0"/>
              <w:spacing w:after="0"/>
              <w:rPr>
                <w:sz w:val="20"/>
              </w:rPr>
            </w:pPr>
            <w:r w:rsidRPr="00206424">
              <w:rPr>
                <w:sz w:val="20"/>
              </w:rPr>
              <w:t>Papermaking</w:t>
            </w:r>
          </w:p>
        </w:tc>
      </w:tr>
      <w:tr w:rsidR="00071538" w:rsidRPr="000616EB" w:rsidTr="00044D35">
        <w:tc>
          <w:tcPr>
            <w:tcW w:w="1035" w:type="dxa"/>
            <w:tcBorders>
              <w:top w:val="single" w:sz="8" w:space="0" w:color="auto"/>
            </w:tcBorders>
          </w:tcPr>
          <w:p w:rsidR="00071538" w:rsidRPr="00206424" w:rsidRDefault="00071538" w:rsidP="00044D35">
            <w:pPr>
              <w:pStyle w:val="BodyText2"/>
              <w:widowControl w:val="0"/>
              <w:spacing w:after="0"/>
              <w:jc w:val="center"/>
              <w:rPr>
                <w:sz w:val="20"/>
              </w:rPr>
            </w:pPr>
            <w:r w:rsidRPr="00206424">
              <w:rPr>
                <w:sz w:val="20"/>
              </w:rPr>
              <w:t>033</w:t>
            </w:r>
          </w:p>
        </w:tc>
        <w:tc>
          <w:tcPr>
            <w:tcW w:w="8900" w:type="dxa"/>
            <w:tcBorders>
              <w:top w:val="single" w:sz="8" w:space="0" w:color="auto"/>
            </w:tcBorders>
          </w:tcPr>
          <w:p w:rsidR="00071538" w:rsidRPr="00206424" w:rsidRDefault="00071538" w:rsidP="00044D35">
            <w:pPr>
              <w:pStyle w:val="BodyText2"/>
              <w:widowControl w:val="0"/>
              <w:spacing w:after="0"/>
              <w:rPr>
                <w:sz w:val="20"/>
              </w:rPr>
            </w:pPr>
            <w:r w:rsidRPr="00206424">
              <w:rPr>
                <w:sz w:val="20"/>
              </w:rPr>
              <w:t>Pulping System (MACT I)</w:t>
            </w:r>
          </w:p>
        </w:tc>
      </w:tr>
    </w:tbl>
    <w:p w:rsidR="00071538" w:rsidRDefault="00071538" w:rsidP="00071538">
      <w:pPr>
        <w:pStyle w:val="BodyText2"/>
        <w:widowControl w:val="0"/>
        <w:spacing w:before="240"/>
        <w:rPr>
          <w:szCs w:val="22"/>
        </w:rPr>
      </w:pPr>
      <w:r>
        <w:t>T</w:t>
      </w:r>
      <w:r>
        <w:rPr>
          <w:szCs w:val="22"/>
        </w:rPr>
        <w:t>he following new emissions unit will be added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071538" w:rsidRPr="000616EB" w:rsidTr="00044D35">
        <w:tc>
          <w:tcPr>
            <w:tcW w:w="1035" w:type="dxa"/>
            <w:tcBorders>
              <w:bottom w:val="single" w:sz="12" w:space="0" w:color="auto"/>
            </w:tcBorders>
            <w:shd w:val="clear" w:color="auto" w:fill="C6D9F1" w:themeFill="text2" w:themeFillTint="33"/>
          </w:tcPr>
          <w:p w:rsidR="00071538" w:rsidRPr="00206424" w:rsidRDefault="00071538" w:rsidP="00044D35">
            <w:pPr>
              <w:pStyle w:val="BodyText2"/>
              <w:widowControl w:val="0"/>
              <w:spacing w:after="0"/>
              <w:jc w:val="center"/>
              <w:rPr>
                <w:b/>
                <w:sz w:val="20"/>
              </w:rPr>
            </w:pPr>
            <w:r w:rsidRPr="00206424">
              <w:rPr>
                <w:b/>
                <w:sz w:val="20"/>
              </w:rPr>
              <w:t>EU No.</w:t>
            </w:r>
          </w:p>
        </w:tc>
        <w:tc>
          <w:tcPr>
            <w:tcW w:w="8900" w:type="dxa"/>
            <w:tcBorders>
              <w:bottom w:val="single" w:sz="12" w:space="0" w:color="auto"/>
            </w:tcBorders>
            <w:shd w:val="clear" w:color="auto" w:fill="C6D9F1" w:themeFill="text2" w:themeFillTint="33"/>
          </w:tcPr>
          <w:p w:rsidR="00071538" w:rsidRPr="00206424" w:rsidRDefault="00071538" w:rsidP="00044D35">
            <w:pPr>
              <w:pStyle w:val="BodyText2"/>
              <w:widowControl w:val="0"/>
              <w:spacing w:after="0"/>
              <w:rPr>
                <w:b/>
                <w:sz w:val="20"/>
              </w:rPr>
            </w:pPr>
            <w:r w:rsidRPr="00206424">
              <w:rPr>
                <w:b/>
                <w:sz w:val="20"/>
              </w:rPr>
              <w:t>Description</w:t>
            </w:r>
          </w:p>
        </w:tc>
      </w:tr>
      <w:tr w:rsidR="00071538" w:rsidRPr="000616EB" w:rsidTr="00044D35">
        <w:tc>
          <w:tcPr>
            <w:tcW w:w="1035" w:type="dxa"/>
            <w:tcBorders>
              <w:bottom w:val="single" w:sz="12" w:space="0" w:color="auto"/>
            </w:tcBorders>
          </w:tcPr>
          <w:p w:rsidR="00071538" w:rsidRPr="00206424" w:rsidRDefault="00071538" w:rsidP="00044D35">
            <w:pPr>
              <w:pStyle w:val="BodyText2"/>
              <w:widowControl w:val="0"/>
              <w:spacing w:after="0"/>
              <w:jc w:val="center"/>
              <w:rPr>
                <w:sz w:val="20"/>
              </w:rPr>
            </w:pPr>
            <w:r w:rsidRPr="00206424">
              <w:rPr>
                <w:sz w:val="20"/>
              </w:rPr>
              <w:t>045</w:t>
            </w:r>
          </w:p>
        </w:tc>
        <w:tc>
          <w:tcPr>
            <w:tcW w:w="8900" w:type="dxa"/>
            <w:tcBorders>
              <w:bottom w:val="single" w:sz="12" w:space="0" w:color="auto"/>
            </w:tcBorders>
          </w:tcPr>
          <w:p w:rsidR="00071538" w:rsidRPr="00206424" w:rsidRDefault="00071538" w:rsidP="00044D35">
            <w:pPr>
              <w:pStyle w:val="BodyText2"/>
              <w:widowControl w:val="0"/>
              <w:spacing w:after="0"/>
              <w:rPr>
                <w:sz w:val="20"/>
              </w:rPr>
            </w:pPr>
            <w:r w:rsidRPr="00206424">
              <w:rPr>
                <w:sz w:val="20"/>
              </w:rPr>
              <w:t>D-line Brownstock Washer System</w:t>
            </w:r>
          </w:p>
        </w:tc>
      </w:tr>
    </w:tbl>
    <w:p w:rsidR="00071538" w:rsidRDefault="00071538" w:rsidP="00D44E2C">
      <w:pPr>
        <w:pStyle w:val="BodyText3"/>
        <w:numPr>
          <w:ilvl w:val="12"/>
          <w:numId w:val="0"/>
        </w:numPr>
        <w:jc w:val="left"/>
        <w:rPr>
          <w:szCs w:val="22"/>
        </w:rPr>
      </w:pPr>
    </w:p>
    <w:p w:rsidR="004C73A6" w:rsidRPr="00071538" w:rsidRDefault="00C45E43" w:rsidP="00111D4B">
      <w:pPr>
        <w:pStyle w:val="Caption"/>
        <w:spacing w:before="240"/>
        <w:rPr>
          <w:szCs w:val="22"/>
        </w:rPr>
      </w:pPr>
      <w:r w:rsidRPr="00071538">
        <w:rPr>
          <w:szCs w:val="22"/>
        </w:rPr>
        <w:t xml:space="preserve">Facility </w:t>
      </w:r>
      <w:r w:rsidR="004C73A6" w:rsidRPr="00071538">
        <w:rPr>
          <w:szCs w:val="22"/>
        </w:rPr>
        <w:t>Regulatory Classification</w:t>
      </w:r>
    </w:p>
    <w:p w:rsidR="004C73A6" w:rsidRPr="00071538" w:rsidRDefault="004C73A6" w:rsidP="00551D80">
      <w:pPr>
        <w:numPr>
          <w:ilvl w:val="0"/>
          <w:numId w:val="14"/>
        </w:numPr>
        <w:spacing w:after="120"/>
        <w:rPr>
          <w:sz w:val="22"/>
          <w:szCs w:val="22"/>
        </w:rPr>
      </w:pPr>
      <w:r w:rsidRPr="00071538">
        <w:rPr>
          <w:sz w:val="22"/>
          <w:szCs w:val="22"/>
        </w:rPr>
        <w:t xml:space="preserve">The facility is </w:t>
      </w:r>
      <w:r w:rsidR="006E1647" w:rsidRPr="00071538">
        <w:rPr>
          <w:sz w:val="22"/>
          <w:szCs w:val="22"/>
        </w:rPr>
        <w:t xml:space="preserve">a </w:t>
      </w:r>
      <w:r w:rsidRPr="00071538">
        <w:rPr>
          <w:sz w:val="22"/>
          <w:szCs w:val="22"/>
        </w:rPr>
        <w:t>major source of hazardous air pollutants (HAP).</w:t>
      </w:r>
    </w:p>
    <w:p w:rsidR="004C73A6" w:rsidRPr="00071538" w:rsidRDefault="004C73A6" w:rsidP="00551D80">
      <w:pPr>
        <w:pStyle w:val="BodyText"/>
        <w:numPr>
          <w:ilvl w:val="0"/>
          <w:numId w:val="14"/>
        </w:numPr>
        <w:rPr>
          <w:sz w:val="22"/>
          <w:szCs w:val="22"/>
        </w:rPr>
      </w:pPr>
      <w:r w:rsidRPr="00071538">
        <w:rPr>
          <w:sz w:val="22"/>
          <w:szCs w:val="22"/>
        </w:rPr>
        <w:t xml:space="preserve">The facility </w:t>
      </w:r>
      <w:r w:rsidR="00611875" w:rsidRPr="00071538">
        <w:rPr>
          <w:sz w:val="22"/>
          <w:szCs w:val="22"/>
        </w:rPr>
        <w:t>does not operate</w:t>
      </w:r>
      <w:r w:rsidRPr="00071538">
        <w:rPr>
          <w:sz w:val="22"/>
          <w:szCs w:val="22"/>
        </w:rPr>
        <w:t xml:space="preserve"> units subject to the acid rain provisions of the Clean Air Act</w:t>
      </w:r>
      <w:r w:rsidR="00E83FBF" w:rsidRPr="00071538">
        <w:rPr>
          <w:sz w:val="22"/>
          <w:szCs w:val="22"/>
        </w:rPr>
        <w:t xml:space="preserve"> (CAA)</w:t>
      </w:r>
      <w:r w:rsidRPr="00071538">
        <w:rPr>
          <w:sz w:val="22"/>
          <w:szCs w:val="22"/>
        </w:rPr>
        <w:t>.</w:t>
      </w:r>
    </w:p>
    <w:p w:rsidR="004C73A6" w:rsidRPr="00071538" w:rsidRDefault="004C73A6" w:rsidP="00551D80">
      <w:pPr>
        <w:numPr>
          <w:ilvl w:val="0"/>
          <w:numId w:val="14"/>
        </w:numPr>
        <w:spacing w:after="120"/>
        <w:rPr>
          <w:sz w:val="22"/>
          <w:szCs w:val="22"/>
        </w:rPr>
      </w:pPr>
      <w:r w:rsidRPr="00071538">
        <w:rPr>
          <w:sz w:val="22"/>
          <w:szCs w:val="22"/>
        </w:rPr>
        <w:t xml:space="preserve">The facility is a Title V major source of air pollution in accordance with Chapter </w:t>
      </w:r>
      <w:r w:rsidR="00747DBE" w:rsidRPr="00071538">
        <w:rPr>
          <w:sz w:val="22"/>
          <w:szCs w:val="22"/>
        </w:rPr>
        <w:t>62-</w:t>
      </w:r>
      <w:r w:rsidRPr="00071538">
        <w:rPr>
          <w:sz w:val="22"/>
          <w:szCs w:val="22"/>
        </w:rPr>
        <w:t>213, F.A.C.</w:t>
      </w:r>
    </w:p>
    <w:p w:rsidR="004C73A6" w:rsidRPr="00071538" w:rsidRDefault="004C73A6" w:rsidP="00551D80">
      <w:pPr>
        <w:numPr>
          <w:ilvl w:val="0"/>
          <w:numId w:val="14"/>
        </w:numPr>
        <w:spacing w:after="120"/>
        <w:rPr>
          <w:sz w:val="22"/>
          <w:szCs w:val="22"/>
        </w:rPr>
      </w:pPr>
      <w:r w:rsidRPr="00071538">
        <w:rPr>
          <w:sz w:val="22"/>
          <w:szCs w:val="22"/>
        </w:rPr>
        <w:t xml:space="preserve">The facility is a major </w:t>
      </w:r>
      <w:r w:rsidR="00E521E8" w:rsidRPr="00071538">
        <w:rPr>
          <w:sz w:val="22"/>
          <w:szCs w:val="22"/>
        </w:rPr>
        <w:t xml:space="preserve">stationary source </w:t>
      </w:r>
      <w:r w:rsidRPr="00071538">
        <w:rPr>
          <w:sz w:val="22"/>
          <w:szCs w:val="22"/>
        </w:rPr>
        <w:t>in accordance with Rule 62-212.400</w:t>
      </w:r>
      <w:r w:rsidR="00E130E6" w:rsidRPr="00071538">
        <w:rPr>
          <w:sz w:val="22"/>
          <w:szCs w:val="22"/>
        </w:rPr>
        <w:t>(PSD)</w:t>
      </w:r>
      <w:r w:rsidRPr="00071538">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9D1988">
        <w:rPr>
          <w:sz w:val="22"/>
          <w:szCs w:val="22"/>
        </w:rPr>
        <w:t xml:space="preserve"> </w:t>
      </w:r>
      <w:r w:rsidR="0035250A">
        <w:rPr>
          <w:sz w:val="22"/>
          <w:szCs w:val="22"/>
        </w:rPr>
        <w:t>S</w:t>
      </w:r>
      <w:r w:rsidRPr="002C1D42">
        <w:rPr>
          <w:sz w:val="22"/>
          <w:szCs w:val="22"/>
        </w:rPr>
        <w:t>tone Road (MS #5505), Tal</w:t>
      </w:r>
      <w:r w:rsidR="00071538">
        <w:rPr>
          <w:sz w:val="22"/>
          <w:szCs w:val="22"/>
        </w:rPr>
        <w:t xml:space="preserve">lahassee, </w:t>
      </w:r>
      <w:proofErr w:type="gramStart"/>
      <w:r w:rsidR="00071538">
        <w:rPr>
          <w:sz w:val="22"/>
          <w:szCs w:val="22"/>
        </w:rPr>
        <w:t>Florida  32399</w:t>
      </w:r>
      <w:proofErr w:type="gramEnd"/>
      <w:r w:rsidR="00071538">
        <w:rPr>
          <w:sz w:val="22"/>
          <w:szCs w:val="22"/>
        </w:rPr>
        <w:t>-2400.</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071538">
        <w:rPr>
          <w:sz w:val="22"/>
        </w:rPr>
        <w:t>Department’s Northeast District Office</w:t>
      </w:r>
      <w:r w:rsidR="001F2FAB">
        <w:rPr>
          <w:sz w:val="22"/>
        </w:rPr>
        <w:t xml:space="preserve"> at</w:t>
      </w:r>
      <w:r w:rsidRPr="0017559C">
        <w:rPr>
          <w:sz w:val="22"/>
        </w:rPr>
        <w:t xml:space="preserve">:  </w:t>
      </w:r>
      <w:r w:rsidR="00071538">
        <w:rPr>
          <w:sz w:val="22"/>
          <w:szCs w:val="22"/>
        </w:rPr>
        <w:t xml:space="preserve">8800 Baymeadows Way West, Suite 100, Jacksonville, </w:t>
      </w:r>
      <w:proofErr w:type="gramStart"/>
      <w:r w:rsidR="00071538">
        <w:rPr>
          <w:sz w:val="22"/>
          <w:szCs w:val="22"/>
        </w:rPr>
        <w:t>Florida  32256</w:t>
      </w:r>
      <w:proofErr w:type="gramEnd"/>
      <w:r w:rsidRPr="0017559C">
        <w:rPr>
          <w:sz w:val="22"/>
        </w:rPr>
        <w:t>.</w:t>
      </w:r>
      <w:r w:rsidR="00071538">
        <w:rPr>
          <w:sz w:val="22"/>
        </w:rPr>
        <w:t xml:space="preserve">  The District Office’s telephone number is (904) 256-1700.</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D273E4"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w:t>
      </w:r>
      <w:r w:rsidRPr="00D273E4">
        <w:rPr>
          <w:sz w:val="22"/>
          <w:szCs w:val="22"/>
        </w:rPr>
        <w:t>in wri</w:t>
      </w:r>
      <w:r w:rsidR="00517142" w:rsidRPr="00D273E4">
        <w:rPr>
          <w:sz w:val="22"/>
          <w:szCs w:val="22"/>
        </w:rPr>
        <w:t xml:space="preserve">ting before the permit expires. </w:t>
      </w:r>
      <w:r w:rsidRPr="00D273E4">
        <w:rPr>
          <w:sz w:val="22"/>
          <w:szCs w:val="22"/>
        </w:rPr>
        <w:t xml:space="preserve"> [Rules 62-4.070</w:t>
      </w:r>
      <w:r w:rsidR="004F3F9B" w:rsidRPr="00D273E4">
        <w:rPr>
          <w:sz w:val="22"/>
          <w:szCs w:val="22"/>
        </w:rPr>
        <w:t xml:space="preserve">(3) &amp; </w:t>
      </w:r>
      <w:r w:rsidRPr="00D273E4">
        <w:rPr>
          <w:sz w:val="22"/>
          <w:szCs w:val="22"/>
        </w:rPr>
        <w:t>(4), 62-4.080 &amp; 62-210.300(1), F.A.C.]</w:t>
      </w:r>
    </w:p>
    <w:p w:rsidR="00744DD9" w:rsidRPr="00D273E4" w:rsidRDefault="00744DD9" w:rsidP="00744DD9">
      <w:pPr>
        <w:numPr>
          <w:ilvl w:val="0"/>
          <w:numId w:val="5"/>
        </w:numPr>
        <w:spacing w:after="120"/>
        <w:rPr>
          <w:sz w:val="22"/>
          <w:szCs w:val="22"/>
        </w:rPr>
      </w:pPr>
      <w:r w:rsidRPr="00D273E4">
        <w:rPr>
          <w:sz w:val="22"/>
          <w:szCs w:val="22"/>
          <w:u w:val="single"/>
        </w:rPr>
        <w:t>Source Obligation</w:t>
      </w:r>
      <w:r w:rsidRPr="00D273E4">
        <w:rPr>
          <w:sz w:val="22"/>
          <w:szCs w:val="22"/>
        </w:rPr>
        <w:t>:</w:t>
      </w:r>
    </w:p>
    <w:p w:rsidR="00744DD9" w:rsidRPr="00D273E4" w:rsidRDefault="00913059" w:rsidP="00551D80">
      <w:pPr>
        <w:pStyle w:val="ListParagraph"/>
        <w:numPr>
          <w:ilvl w:val="0"/>
          <w:numId w:val="17"/>
        </w:numPr>
        <w:autoSpaceDE w:val="0"/>
        <w:autoSpaceDN w:val="0"/>
        <w:adjustRightInd w:val="0"/>
        <w:spacing w:after="120"/>
        <w:ind w:left="720"/>
        <w:contextualSpacing w:val="0"/>
        <w:rPr>
          <w:sz w:val="22"/>
          <w:szCs w:val="22"/>
        </w:rPr>
      </w:pPr>
      <w:r w:rsidRPr="00D273E4">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9815F4" w:rsidRPr="00D273E4" w:rsidRDefault="009815F4" w:rsidP="00551D80">
      <w:pPr>
        <w:pStyle w:val="ListParagraph"/>
        <w:numPr>
          <w:ilvl w:val="0"/>
          <w:numId w:val="17"/>
        </w:numPr>
        <w:autoSpaceDE w:val="0"/>
        <w:autoSpaceDN w:val="0"/>
        <w:adjustRightInd w:val="0"/>
        <w:spacing w:after="120"/>
        <w:ind w:left="720"/>
        <w:contextualSpacing w:val="0"/>
        <w:rPr>
          <w:sz w:val="22"/>
          <w:szCs w:val="22"/>
        </w:rPr>
      </w:pPr>
      <w:r w:rsidRPr="00D273E4">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sidRPr="00D273E4">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w:t>
      </w:r>
      <w:r w:rsidR="004C73A6" w:rsidRPr="00877418">
        <w:rPr>
          <w:sz w:val="22"/>
          <w:szCs w:val="22"/>
        </w:rPr>
        <w:t xml:space="preserve"> and Chapter 62-213, F.A.C.]</w:t>
      </w:r>
    </w:p>
    <w:p w:rsidR="00ED369A" w:rsidRPr="00D273E4" w:rsidRDefault="00ED369A" w:rsidP="00ED369A">
      <w:pPr>
        <w:numPr>
          <w:ilvl w:val="0"/>
          <w:numId w:val="5"/>
        </w:numPr>
        <w:spacing w:after="120"/>
        <w:rPr>
          <w:sz w:val="22"/>
          <w:szCs w:val="22"/>
        </w:rPr>
      </w:pPr>
      <w:r w:rsidRPr="00EB1495">
        <w:rPr>
          <w:sz w:val="22"/>
          <w:szCs w:val="22"/>
          <w:u w:val="single"/>
        </w:rPr>
        <w:t>Actual Emissions Reporting</w:t>
      </w:r>
      <w:r w:rsidRPr="00EB1495">
        <w:rPr>
          <w:sz w:val="22"/>
          <w:szCs w:val="22"/>
        </w:rPr>
        <w:t xml:space="preserve">:  This permit is based on an analysis that compared baseline actual emissions with projected actual emissions and avoided the requirements of subsection 62-212.400(4) through (12), F.A.C. for several pollutants.  Therefore, pursuant to Rule 62-212.300(1)(e), F.A.C., the permittee is subject to the </w:t>
      </w:r>
      <w:r w:rsidRPr="00D273E4">
        <w:rPr>
          <w:sz w:val="22"/>
          <w:szCs w:val="22"/>
        </w:rPr>
        <w:t>following monitoring, reporting and recordkeeping provisions.</w:t>
      </w:r>
    </w:p>
    <w:p w:rsidR="00ED369A" w:rsidRPr="00D273E4" w:rsidRDefault="00ED369A" w:rsidP="00551D80">
      <w:pPr>
        <w:pStyle w:val="BodyText3"/>
        <w:numPr>
          <w:ilvl w:val="0"/>
          <w:numId w:val="15"/>
        </w:numPr>
        <w:jc w:val="left"/>
      </w:pPr>
      <w:r w:rsidRPr="00D273E4">
        <w:t xml:space="preserve">The permittee shall monitor the emissions of any PSD pollutant that the Department identifies could increase </w:t>
      </w:r>
      <w:proofErr w:type="gramStart"/>
      <w:r w:rsidRPr="00D273E4">
        <w:t>as a result of</w:t>
      </w:r>
      <w:proofErr w:type="gramEnd"/>
      <w:r w:rsidRPr="00D273E4">
        <w:t xml:space="preserve"> the construction or modification and that is emitted by any emissions unit that could be affected; and, using the most reliable information available, calculate and maintain a record of the annual emissions, in tons per year on a calendar year basis, for a period of </w:t>
      </w:r>
      <w:r w:rsidR="002D190E" w:rsidRPr="00D273E4">
        <w:t>5</w:t>
      </w:r>
      <w:r w:rsidRPr="00D273E4">
        <w:t xml:space="preserve"> years following resumption of regular operations after the change.  Emissions shall be computed in accordance with the provisions in Rule 62-210.370, F.A.C., which are provided in Appendix C of this permit.</w:t>
      </w:r>
    </w:p>
    <w:p w:rsidR="00ED369A" w:rsidRPr="00D273E4" w:rsidRDefault="00ED369A" w:rsidP="00551D80">
      <w:pPr>
        <w:pStyle w:val="BodyText3"/>
        <w:widowControl w:val="0"/>
        <w:numPr>
          <w:ilvl w:val="0"/>
          <w:numId w:val="15"/>
        </w:numPr>
        <w:spacing w:after="80"/>
        <w:jc w:val="left"/>
      </w:pPr>
      <w:r w:rsidRPr="00D273E4">
        <w:t xml:space="preserve">The permittee shall report to the Department within 60 days after the end of each calendar year during the </w:t>
      </w:r>
      <w:r w:rsidR="002D190E" w:rsidRPr="00D273E4">
        <w:t>5</w:t>
      </w:r>
      <w:r w:rsidRPr="00D273E4">
        <w:t>-year period setting out the unit’s annual emissions during the calendar year that preceded submission of the report.  The report shall contain the following:</w:t>
      </w:r>
    </w:p>
    <w:p w:rsidR="00ED369A" w:rsidRPr="00D273E4" w:rsidRDefault="00ED369A" w:rsidP="00551D80">
      <w:pPr>
        <w:pStyle w:val="BodyText3"/>
        <w:widowControl w:val="0"/>
        <w:numPr>
          <w:ilvl w:val="1"/>
          <w:numId w:val="18"/>
        </w:numPr>
        <w:spacing w:after="80"/>
        <w:jc w:val="left"/>
      </w:pPr>
      <w:r w:rsidRPr="00D273E4">
        <w:t>The name, address and telephone number of the owner or operator of the major stationary source;</w:t>
      </w:r>
    </w:p>
    <w:p w:rsidR="00ED369A" w:rsidRPr="00D273E4" w:rsidRDefault="00ED369A" w:rsidP="00551D80">
      <w:pPr>
        <w:pStyle w:val="BodyText3"/>
        <w:widowControl w:val="0"/>
        <w:numPr>
          <w:ilvl w:val="1"/>
          <w:numId w:val="18"/>
        </w:numPr>
        <w:spacing w:after="80"/>
        <w:jc w:val="left"/>
      </w:pPr>
      <w:r w:rsidRPr="00D273E4">
        <w:t>The annual emissions calculat</w:t>
      </w:r>
      <w:r w:rsidR="0092729C" w:rsidRPr="00D273E4">
        <w:t>ions</w:t>
      </w:r>
      <w:r w:rsidRPr="00D273E4">
        <w:t xml:space="preserve"> pursuant to the provisions of 62-210.370, F.A.C., which are provided in Appendix C of this permit;</w:t>
      </w:r>
    </w:p>
    <w:p w:rsidR="00ED369A" w:rsidRDefault="00ED369A" w:rsidP="00551D80">
      <w:pPr>
        <w:pStyle w:val="BodyText3"/>
        <w:widowControl w:val="0"/>
        <w:numPr>
          <w:ilvl w:val="1"/>
          <w:numId w:val="18"/>
        </w:numPr>
        <w:spacing w:after="80"/>
        <w:jc w:val="left"/>
      </w:pPr>
      <w:r w:rsidRPr="00D273E4">
        <w:t>If the emissions differ from the preconstruction</w:t>
      </w:r>
      <w:r>
        <w:t xml:space="preserve"> projection, an explanation as to why there is a difference; and</w:t>
      </w:r>
    </w:p>
    <w:p w:rsidR="00ED369A" w:rsidRDefault="00ED369A" w:rsidP="00551D80">
      <w:pPr>
        <w:pStyle w:val="BodyText3"/>
        <w:widowControl w:val="0"/>
        <w:numPr>
          <w:ilvl w:val="1"/>
          <w:numId w:val="18"/>
        </w:numPr>
        <w:spacing w:after="80"/>
        <w:jc w:val="left"/>
      </w:pPr>
      <w:r>
        <w:t>Any other information that the owner or operator wishes to include in the report.</w:t>
      </w:r>
    </w:p>
    <w:p w:rsidR="00ED369A" w:rsidRDefault="00ED369A" w:rsidP="00551D80">
      <w:pPr>
        <w:pStyle w:val="BodyText3"/>
        <w:widowControl w:val="0"/>
        <w:numPr>
          <w:ilvl w:val="0"/>
          <w:numId w:val="15"/>
        </w:numPr>
        <w:spacing w:after="80"/>
        <w:jc w:val="left"/>
      </w:pPr>
      <w:r>
        <w:t>The information required to be documented and maintained pursuant to subparagraphs 62-212.300(1)(e)1 and 2, F.A.C., shall be submitted to the Department, which shall make it available for review to the general public.</w:t>
      </w:r>
    </w:p>
    <w:p w:rsidR="00601479" w:rsidRDefault="00ED369A" w:rsidP="00ED369A">
      <w:pPr>
        <w:pStyle w:val="BodyText3"/>
        <w:widowControl w:val="0"/>
        <w:ind w:left="360"/>
        <w:jc w:val="left"/>
      </w:pPr>
      <w:r>
        <w:t xml:space="preserve">For this project, the </w:t>
      </w:r>
      <w:r w:rsidR="00EF14FD">
        <w:t xml:space="preserve">permit </w:t>
      </w:r>
      <w:r>
        <w:t>requires</w:t>
      </w:r>
      <w:r w:rsidR="00461F03">
        <w:t xml:space="preserve"> the annual reporting of actual volatile organic compound (VOC)</w:t>
      </w:r>
      <w:r w:rsidR="00F575E1">
        <w:t>, PM</w:t>
      </w:r>
      <w:r w:rsidR="00F575E1" w:rsidRPr="00F575E1">
        <w:rPr>
          <w:vertAlign w:val="subscript"/>
        </w:rPr>
        <w:t>10</w:t>
      </w:r>
      <w:r w:rsidR="00F575E1">
        <w:t xml:space="preserve"> (filterable + condensable), PM</w:t>
      </w:r>
      <w:r w:rsidR="00F575E1" w:rsidRPr="00F575E1">
        <w:rPr>
          <w:vertAlign w:val="subscript"/>
        </w:rPr>
        <w:t>2.5</w:t>
      </w:r>
      <w:r w:rsidR="00F575E1">
        <w:t xml:space="preserve"> (filterable + condensable), filterable PM, sulfur dioxide (SO</w:t>
      </w:r>
      <w:r w:rsidR="00F575E1" w:rsidRPr="00F575E1">
        <w:rPr>
          <w:vertAlign w:val="subscript"/>
        </w:rPr>
        <w:t>2</w:t>
      </w:r>
      <w:r w:rsidR="00F575E1">
        <w:t>), and nitrogen oxides (NO</w:t>
      </w:r>
      <w:r w:rsidR="00F575E1" w:rsidRPr="00F575E1">
        <w:rPr>
          <w:vertAlign w:val="subscript"/>
        </w:rPr>
        <w:t>X</w:t>
      </w:r>
      <w:r w:rsidR="00F575E1">
        <w:t>)</w:t>
      </w:r>
      <w:r>
        <w:t xml:space="preserve"> emis</w:t>
      </w:r>
      <w:r w:rsidR="00CB555D">
        <w:t>sions for the following units:</w:t>
      </w:r>
    </w:p>
    <w:tbl>
      <w:tblPr>
        <w:tblW w:w="0" w:type="auto"/>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80"/>
        <w:gridCol w:w="8010"/>
      </w:tblGrid>
      <w:tr w:rsidR="00601479" w:rsidRPr="000616EB" w:rsidTr="00CB555D">
        <w:trPr>
          <w:tblHeader/>
        </w:trPr>
        <w:tc>
          <w:tcPr>
            <w:tcW w:w="1080" w:type="dxa"/>
            <w:tcBorders>
              <w:bottom w:val="single" w:sz="12" w:space="0" w:color="auto"/>
            </w:tcBorders>
            <w:shd w:val="clear" w:color="auto" w:fill="C6D9F1" w:themeFill="text2" w:themeFillTint="33"/>
          </w:tcPr>
          <w:p w:rsidR="00601479" w:rsidRPr="00206424" w:rsidRDefault="00601479" w:rsidP="00044D35">
            <w:pPr>
              <w:pStyle w:val="BodyText2"/>
              <w:widowControl w:val="0"/>
              <w:spacing w:after="0"/>
              <w:jc w:val="center"/>
              <w:rPr>
                <w:b/>
                <w:sz w:val="20"/>
              </w:rPr>
            </w:pPr>
            <w:r w:rsidRPr="00206424">
              <w:rPr>
                <w:b/>
                <w:sz w:val="20"/>
              </w:rPr>
              <w:t>EU No.</w:t>
            </w:r>
          </w:p>
        </w:tc>
        <w:tc>
          <w:tcPr>
            <w:tcW w:w="8010" w:type="dxa"/>
            <w:tcBorders>
              <w:bottom w:val="single" w:sz="12" w:space="0" w:color="auto"/>
            </w:tcBorders>
            <w:shd w:val="clear" w:color="auto" w:fill="C6D9F1" w:themeFill="text2" w:themeFillTint="33"/>
          </w:tcPr>
          <w:p w:rsidR="00601479" w:rsidRPr="00206424" w:rsidRDefault="00601479" w:rsidP="00044D35">
            <w:pPr>
              <w:pStyle w:val="BodyText2"/>
              <w:widowControl w:val="0"/>
              <w:spacing w:after="0"/>
              <w:rPr>
                <w:b/>
                <w:sz w:val="20"/>
              </w:rPr>
            </w:pPr>
            <w:r w:rsidRPr="00206424">
              <w:rPr>
                <w:b/>
                <w:sz w:val="20"/>
              </w:rPr>
              <w:t>Description</w:t>
            </w:r>
          </w:p>
        </w:tc>
      </w:tr>
      <w:tr w:rsidR="00601479" w:rsidRPr="000616EB" w:rsidTr="00CB555D">
        <w:tc>
          <w:tcPr>
            <w:tcW w:w="1080" w:type="dxa"/>
            <w:tcBorders>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007</w:t>
            </w:r>
          </w:p>
        </w:tc>
        <w:tc>
          <w:tcPr>
            <w:tcW w:w="8010" w:type="dxa"/>
            <w:tcBorders>
              <w:bottom w:val="single" w:sz="8" w:space="0" w:color="auto"/>
            </w:tcBorders>
          </w:tcPr>
          <w:p w:rsidR="00601479" w:rsidRPr="00206424" w:rsidRDefault="00601479" w:rsidP="00044D35">
            <w:pPr>
              <w:pStyle w:val="BodyText2"/>
              <w:widowControl w:val="0"/>
              <w:spacing w:after="0"/>
              <w:rPr>
                <w:sz w:val="20"/>
              </w:rPr>
            </w:pPr>
            <w:r w:rsidRPr="00206424">
              <w:rPr>
                <w:sz w:val="20"/>
              </w:rPr>
              <w:t>No. 4 Recovery Boiler</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011</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No. 5 Recovery Boiler</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Pr>
                <w:sz w:val="20"/>
              </w:rPr>
              <w:t>013</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Pr>
                <w:sz w:val="20"/>
              </w:rPr>
              <w:t>No. 4 Smelt Dissolving Tank</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Pr>
                <w:sz w:val="20"/>
              </w:rPr>
              <w:t>014</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Pr>
                <w:sz w:val="20"/>
              </w:rPr>
              <w:t>No. 5 Smelt Dissolving Tank</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Pr>
                <w:sz w:val="20"/>
              </w:rPr>
              <w:t>015</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Pr>
                <w:sz w:val="20"/>
              </w:rPr>
              <w:t>No. 7 Power Boiler</w:t>
            </w:r>
          </w:p>
        </w:tc>
      </w:tr>
      <w:tr w:rsidR="00601479" w:rsidRPr="000616EB" w:rsidTr="00CB555D">
        <w:tc>
          <w:tcPr>
            <w:tcW w:w="1080" w:type="dxa"/>
            <w:tcBorders>
              <w:top w:val="single" w:sz="8" w:space="0" w:color="auto"/>
              <w:bottom w:val="single" w:sz="8" w:space="0" w:color="auto"/>
            </w:tcBorders>
          </w:tcPr>
          <w:p w:rsidR="00601479" w:rsidRDefault="00601479" w:rsidP="00044D35">
            <w:pPr>
              <w:pStyle w:val="BodyText2"/>
              <w:widowControl w:val="0"/>
              <w:spacing w:after="0"/>
              <w:jc w:val="center"/>
              <w:rPr>
                <w:sz w:val="20"/>
              </w:rPr>
            </w:pPr>
            <w:r>
              <w:rPr>
                <w:sz w:val="20"/>
              </w:rPr>
              <w:t>020</w:t>
            </w:r>
          </w:p>
        </w:tc>
        <w:tc>
          <w:tcPr>
            <w:tcW w:w="8010" w:type="dxa"/>
            <w:tcBorders>
              <w:top w:val="single" w:sz="8" w:space="0" w:color="auto"/>
              <w:bottom w:val="single" w:sz="8" w:space="0" w:color="auto"/>
            </w:tcBorders>
          </w:tcPr>
          <w:p w:rsidR="00601479" w:rsidRDefault="00601479" w:rsidP="00044D35">
            <w:pPr>
              <w:pStyle w:val="BodyText2"/>
              <w:widowControl w:val="0"/>
              <w:spacing w:after="0"/>
              <w:rPr>
                <w:sz w:val="20"/>
              </w:rPr>
            </w:pPr>
            <w:r>
              <w:rPr>
                <w:sz w:val="20"/>
              </w:rPr>
              <w:t>Tall Oil Plant</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021</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No. 4 Lime Kiln</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025</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Wood yard</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026</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Unregulated Brownstock Washing</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Pr>
                <w:sz w:val="20"/>
              </w:rPr>
              <w:lastRenderedPageBreak/>
              <w:t>031</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Pr>
                <w:sz w:val="20"/>
              </w:rPr>
              <w:t>Secondary Fiber Pulp</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032</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Papermaking</w:t>
            </w:r>
          </w:p>
        </w:tc>
      </w:tr>
      <w:tr w:rsidR="00601479" w:rsidRPr="000616EB" w:rsidTr="00CB555D">
        <w:tc>
          <w:tcPr>
            <w:tcW w:w="1080" w:type="dxa"/>
            <w:tcBorders>
              <w:top w:val="single" w:sz="8" w:space="0" w:color="auto"/>
              <w:bottom w:val="single" w:sz="8" w:space="0" w:color="auto"/>
            </w:tcBorders>
          </w:tcPr>
          <w:p w:rsidR="00601479" w:rsidRPr="00206424" w:rsidRDefault="00601479" w:rsidP="00044D35">
            <w:pPr>
              <w:pStyle w:val="BodyText2"/>
              <w:widowControl w:val="0"/>
              <w:spacing w:after="0"/>
              <w:jc w:val="center"/>
              <w:rPr>
                <w:sz w:val="20"/>
              </w:rPr>
            </w:pPr>
            <w:r w:rsidRPr="00206424">
              <w:rPr>
                <w:sz w:val="20"/>
              </w:rPr>
              <w:t>033</w:t>
            </w:r>
          </w:p>
        </w:tc>
        <w:tc>
          <w:tcPr>
            <w:tcW w:w="8010" w:type="dxa"/>
            <w:tcBorders>
              <w:top w:val="single" w:sz="8" w:space="0" w:color="auto"/>
              <w:bottom w:val="single" w:sz="8" w:space="0" w:color="auto"/>
            </w:tcBorders>
          </w:tcPr>
          <w:p w:rsidR="00601479" w:rsidRPr="00206424" w:rsidRDefault="00601479" w:rsidP="00044D35">
            <w:pPr>
              <w:pStyle w:val="BodyText2"/>
              <w:widowControl w:val="0"/>
              <w:spacing w:after="0"/>
              <w:rPr>
                <w:sz w:val="20"/>
              </w:rPr>
            </w:pPr>
            <w:r w:rsidRPr="00206424">
              <w:rPr>
                <w:sz w:val="20"/>
              </w:rPr>
              <w:t>Pulping System (MACT I)</w:t>
            </w:r>
          </w:p>
        </w:tc>
      </w:tr>
      <w:tr w:rsidR="00601479" w:rsidRPr="000616EB" w:rsidTr="00CB555D">
        <w:tc>
          <w:tcPr>
            <w:tcW w:w="1080" w:type="dxa"/>
            <w:tcBorders>
              <w:top w:val="single" w:sz="8" w:space="0" w:color="auto"/>
            </w:tcBorders>
          </w:tcPr>
          <w:p w:rsidR="00601479" w:rsidRPr="00206424" w:rsidRDefault="00601479" w:rsidP="00044D35">
            <w:pPr>
              <w:pStyle w:val="BodyText2"/>
              <w:widowControl w:val="0"/>
              <w:spacing w:after="0"/>
              <w:jc w:val="center"/>
              <w:rPr>
                <w:sz w:val="20"/>
              </w:rPr>
            </w:pPr>
            <w:r>
              <w:rPr>
                <w:sz w:val="20"/>
              </w:rPr>
              <w:t>045</w:t>
            </w:r>
          </w:p>
        </w:tc>
        <w:tc>
          <w:tcPr>
            <w:tcW w:w="8010" w:type="dxa"/>
            <w:tcBorders>
              <w:top w:val="single" w:sz="8" w:space="0" w:color="auto"/>
            </w:tcBorders>
          </w:tcPr>
          <w:p w:rsidR="00601479" w:rsidRPr="00206424" w:rsidRDefault="00601479" w:rsidP="00044D35">
            <w:pPr>
              <w:pStyle w:val="BodyText2"/>
              <w:widowControl w:val="0"/>
              <w:spacing w:after="0"/>
              <w:rPr>
                <w:sz w:val="20"/>
              </w:rPr>
            </w:pPr>
            <w:r>
              <w:rPr>
                <w:sz w:val="20"/>
              </w:rPr>
              <w:t>D-line Brownstock Washer System</w:t>
            </w:r>
          </w:p>
        </w:tc>
      </w:tr>
    </w:tbl>
    <w:p w:rsidR="00ED369A" w:rsidRDefault="00ED369A" w:rsidP="00ED369A">
      <w:pPr>
        <w:pStyle w:val="BodyText3"/>
        <w:widowControl w:val="0"/>
        <w:ind w:left="360"/>
        <w:jc w:val="left"/>
      </w:pPr>
      <w:r>
        <w:t xml:space="preserve">  </w:t>
      </w:r>
    </w:p>
    <w:p w:rsidR="00ED369A" w:rsidRPr="005C0095" w:rsidRDefault="00ED369A" w:rsidP="00ED369A">
      <w:pPr>
        <w:pStyle w:val="BodyText3"/>
        <w:widowControl w:val="0"/>
        <w:spacing w:after="0"/>
        <w:ind w:left="360"/>
        <w:jc w:val="left"/>
        <w:rPr>
          <w:szCs w:val="22"/>
        </w:rPr>
      </w:pPr>
      <w:r>
        <w:t xml:space="preserve">[Application </w:t>
      </w:r>
      <w:r w:rsidR="00601479">
        <w:t>0890003-057</w:t>
      </w:r>
      <w:r>
        <w:t xml:space="preserve">-AC; and </w:t>
      </w:r>
      <w:r w:rsidRPr="007F68F2">
        <w:t>R</w:t>
      </w:r>
      <w:r>
        <w:t>ules 62-212.300(1)(e) and 62-210.370,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601479">
          <w:headerReference w:type="even" r:id="rId23"/>
          <w:headerReference w:type="default" r:id="rId24"/>
          <w:headerReference w:type="first" r:id="rId25"/>
          <w:pgSz w:w="12240" w:h="15840" w:code="1"/>
          <w:pgMar w:top="720" w:right="1080" w:bottom="45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D273E4">
        <w:rPr>
          <w:szCs w:val="22"/>
        </w:rPr>
        <w:t xml:space="preserve">emissions </w:t>
      </w:r>
      <w:r w:rsidR="008058D4" w:rsidRPr="00D273E4">
        <w:rPr>
          <w:szCs w:val="22"/>
        </w:rPr>
        <w:t>units</w:t>
      </w:r>
      <w:r w:rsidRPr="00D273E4">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A54553" w:rsidRPr="00877418" w:rsidTr="00C12671">
        <w:tc>
          <w:tcPr>
            <w:tcW w:w="940" w:type="dxa"/>
            <w:tcBorders>
              <w:top w:val="single" w:sz="12" w:space="0" w:color="auto"/>
              <w:bottom w:val="single" w:sz="12" w:space="0" w:color="auto"/>
              <w:right w:val="single" w:sz="12" w:space="0" w:color="auto"/>
            </w:tcBorders>
            <w:shd w:val="clear" w:color="auto" w:fill="C6D9F1" w:themeFill="text2" w:themeFillTint="33"/>
          </w:tcPr>
          <w:p w:rsidR="00A54553" w:rsidRPr="00652D24" w:rsidRDefault="006E7894" w:rsidP="00A54553">
            <w:pPr>
              <w:jc w:val="center"/>
              <w:rPr>
                <w:b/>
              </w:rPr>
            </w:pPr>
            <w:r>
              <w:rPr>
                <w:b/>
              </w:rPr>
              <w:t>EU</w:t>
            </w:r>
            <w:r w:rsidR="00A54553" w:rsidRPr="00652D24">
              <w:rPr>
                <w:b/>
              </w:rPr>
              <w:t xml:space="preserve"> No.</w:t>
            </w:r>
          </w:p>
        </w:tc>
        <w:tc>
          <w:tcPr>
            <w:tcW w:w="9214" w:type="dxa"/>
            <w:tcBorders>
              <w:top w:val="single" w:sz="12" w:space="0" w:color="auto"/>
              <w:left w:val="single" w:sz="12" w:space="0" w:color="auto"/>
              <w:bottom w:val="single" w:sz="12" w:space="0" w:color="auto"/>
            </w:tcBorders>
            <w:shd w:val="clear" w:color="auto" w:fill="C6D9F1" w:themeFill="text2" w:themeFillTint="33"/>
          </w:tcPr>
          <w:p w:rsidR="00A54553" w:rsidRPr="00652D24" w:rsidRDefault="00A54553" w:rsidP="00FD0D32">
            <w:r w:rsidRPr="00652D24">
              <w:rPr>
                <w:b/>
              </w:rPr>
              <w:t>Emission Unit Description</w:t>
            </w:r>
          </w:p>
        </w:tc>
      </w:tr>
      <w:tr w:rsidR="00C12671" w:rsidRPr="00877418" w:rsidTr="00C12671">
        <w:tc>
          <w:tcPr>
            <w:tcW w:w="940" w:type="dxa"/>
            <w:tcBorders>
              <w:top w:val="single" w:sz="12" w:space="0" w:color="auto"/>
              <w:bottom w:val="single" w:sz="8" w:space="0" w:color="auto"/>
              <w:right w:val="single" w:sz="12" w:space="0" w:color="auto"/>
            </w:tcBorders>
          </w:tcPr>
          <w:p w:rsidR="00C12671" w:rsidRPr="00206424" w:rsidRDefault="00C12671" w:rsidP="00C12671">
            <w:pPr>
              <w:pStyle w:val="BodyText2"/>
              <w:widowControl w:val="0"/>
              <w:spacing w:after="0"/>
              <w:jc w:val="center"/>
              <w:rPr>
                <w:sz w:val="20"/>
              </w:rPr>
            </w:pPr>
            <w:r w:rsidRPr="00206424">
              <w:rPr>
                <w:sz w:val="20"/>
              </w:rPr>
              <w:t>021</w:t>
            </w:r>
          </w:p>
        </w:tc>
        <w:tc>
          <w:tcPr>
            <w:tcW w:w="9214" w:type="dxa"/>
            <w:tcBorders>
              <w:top w:val="single" w:sz="12" w:space="0" w:color="auto"/>
              <w:left w:val="single" w:sz="12" w:space="0" w:color="auto"/>
              <w:bottom w:val="single" w:sz="8" w:space="0" w:color="auto"/>
            </w:tcBorders>
          </w:tcPr>
          <w:p w:rsidR="00C12671" w:rsidRPr="00206424" w:rsidRDefault="00C12671" w:rsidP="00C12671">
            <w:pPr>
              <w:pStyle w:val="BodyText2"/>
              <w:widowControl w:val="0"/>
              <w:spacing w:after="0"/>
              <w:rPr>
                <w:sz w:val="20"/>
              </w:rPr>
            </w:pPr>
            <w:r w:rsidRPr="00206424">
              <w:rPr>
                <w:sz w:val="20"/>
              </w:rPr>
              <w:t>No. 4 Lime Kiln</w:t>
            </w:r>
          </w:p>
        </w:tc>
      </w:tr>
      <w:tr w:rsidR="00A54553" w:rsidRPr="00877418" w:rsidTr="00C12671">
        <w:tc>
          <w:tcPr>
            <w:tcW w:w="940" w:type="dxa"/>
            <w:tcBorders>
              <w:top w:val="single" w:sz="8" w:space="0" w:color="auto"/>
              <w:bottom w:val="single" w:sz="12" w:space="0" w:color="auto"/>
              <w:right w:val="single" w:sz="12" w:space="0" w:color="auto"/>
            </w:tcBorders>
          </w:tcPr>
          <w:p w:rsidR="00A54553" w:rsidRPr="00AD1BD1" w:rsidRDefault="00AD1BD1" w:rsidP="00A54553">
            <w:pPr>
              <w:jc w:val="center"/>
            </w:pPr>
            <w:r w:rsidRPr="00AD1BD1">
              <w:t>033</w:t>
            </w:r>
          </w:p>
        </w:tc>
        <w:tc>
          <w:tcPr>
            <w:tcW w:w="9214" w:type="dxa"/>
            <w:tcBorders>
              <w:top w:val="single" w:sz="8" w:space="0" w:color="auto"/>
              <w:left w:val="single" w:sz="12" w:space="0" w:color="auto"/>
              <w:bottom w:val="single" w:sz="12" w:space="0" w:color="auto"/>
            </w:tcBorders>
          </w:tcPr>
          <w:p w:rsidR="00A54553" w:rsidRPr="00AD1BD1" w:rsidRDefault="00AD1BD1" w:rsidP="00FD0D32">
            <w:pPr>
              <w:rPr>
                <w:b/>
              </w:rPr>
            </w:pPr>
            <w:r w:rsidRPr="00AD1BD1">
              <w:t>Pulping System (MACT I)</w:t>
            </w:r>
          </w:p>
        </w:tc>
      </w:tr>
    </w:tbl>
    <w:p w:rsidR="004C73A6" w:rsidRPr="00845DA5" w:rsidRDefault="004C73A6" w:rsidP="00845DA5">
      <w:pPr>
        <w:pStyle w:val="Caption"/>
        <w:spacing w:before="240"/>
        <w:rPr>
          <w:szCs w:val="22"/>
        </w:rPr>
      </w:pPr>
      <w:r w:rsidRPr="00845DA5">
        <w:rPr>
          <w:szCs w:val="22"/>
        </w:rPr>
        <w:t>Equipment</w:t>
      </w:r>
    </w:p>
    <w:p w:rsidR="004C73A6" w:rsidRDefault="00AD1BD1" w:rsidP="00845DA5">
      <w:pPr>
        <w:numPr>
          <w:ilvl w:val="0"/>
          <w:numId w:val="2"/>
        </w:numPr>
        <w:suppressAutoHyphens/>
        <w:spacing w:after="120"/>
        <w:rPr>
          <w:sz w:val="22"/>
          <w:szCs w:val="22"/>
        </w:rPr>
      </w:pPr>
      <w:r>
        <w:rPr>
          <w:sz w:val="22"/>
          <w:szCs w:val="22"/>
          <w:u w:val="single"/>
        </w:rPr>
        <w:t>Kamyr Digesters</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w:t>
      </w:r>
      <w:r>
        <w:rPr>
          <w:sz w:val="22"/>
          <w:szCs w:val="22"/>
        </w:rPr>
        <w:t>convert the</w:t>
      </w:r>
      <w:r w:rsidR="006F6588">
        <w:rPr>
          <w:sz w:val="22"/>
          <w:szCs w:val="22"/>
        </w:rPr>
        <w:t xml:space="preserve"> configuration of the</w:t>
      </w:r>
      <w:r>
        <w:rPr>
          <w:sz w:val="22"/>
          <w:szCs w:val="22"/>
        </w:rPr>
        <w:t xml:space="preserve"> existing continuous Kamyr digester</w:t>
      </w:r>
      <w:r w:rsidR="006F6588">
        <w:rPr>
          <w:sz w:val="22"/>
          <w:szCs w:val="22"/>
        </w:rPr>
        <w:t xml:space="preserve"> system</w:t>
      </w:r>
      <w:r>
        <w:rPr>
          <w:sz w:val="22"/>
          <w:szCs w:val="22"/>
        </w:rPr>
        <w:t xml:space="preserve"> to a “modified downflow” cooking system</w:t>
      </w:r>
      <w:r w:rsidR="004C73A6" w:rsidRPr="00845DA5">
        <w:rPr>
          <w:sz w:val="22"/>
          <w:szCs w:val="22"/>
        </w:rPr>
        <w:t>.</w:t>
      </w:r>
      <w:r w:rsidR="00B41709">
        <w:rPr>
          <w:sz w:val="22"/>
          <w:szCs w:val="22"/>
        </w:rPr>
        <w:t xml:space="preserve">  </w:t>
      </w:r>
      <w:r w:rsidR="001B2D2F">
        <w:rPr>
          <w:sz w:val="22"/>
          <w:szCs w:val="22"/>
        </w:rPr>
        <w:t xml:space="preserve">The permittee may alter the configuration of the cooking stages and flows and make the necessary improvements to affect this change.  </w:t>
      </w:r>
      <w:r w:rsidR="00B41709">
        <w:rPr>
          <w:sz w:val="22"/>
          <w:szCs w:val="22"/>
        </w:rPr>
        <w:t>[Applica</w:t>
      </w:r>
      <w:r w:rsidR="004C73A6" w:rsidRPr="00845DA5">
        <w:rPr>
          <w:sz w:val="22"/>
          <w:szCs w:val="22"/>
        </w:rPr>
        <w:t>t</w:t>
      </w:r>
      <w:r w:rsidR="00B41709">
        <w:rPr>
          <w:sz w:val="22"/>
          <w:szCs w:val="22"/>
        </w:rPr>
        <w:t xml:space="preserve">ion No. </w:t>
      </w:r>
      <w:r w:rsidR="00C12671">
        <w:rPr>
          <w:sz w:val="22"/>
          <w:szCs w:val="22"/>
        </w:rPr>
        <w:t>0890003-057</w:t>
      </w:r>
      <w:r w:rsidR="00B41709">
        <w:rPr>
          <w:sz w:val="22"/>
          <w:szCs w:val="22"/>
        </w:rPr>
        <w:t>-AC]</w:t>
      </w:r>
    </w:p>
    <w:p w:rsidR="004C5554" w:rsidRPr="004C5554" w:rsidRDefault="004C5554" w:rsidP="004C5554">
      <w:pPr>
        <w:numPr>
          <w:ilvl w:val="0"/>
          <w:numId w:val="2"/>
        </w:numPr>
        <w:suppressAutoHyphens/>
        <w:spacing w:after="120"/>
        <w:rPr>
          <w:sz w:val="22"/>
          <w:szCs w:val="22"/>
        </w:rPr>
      </w:pPr>
      <w:r>
        <w:rPr>
          <w:sz w:val="22"/>
          <w:szCs w:val="22"/>
          <w:u w:val="single"/>
        </w:rPr>
        <w:t>Evaporator Upgrade Project</w:t>
      </w:r>
      <w:r w:rsidRPr="00845DA5">
        <w:rPr>
          <w:sz w:val="22"/>
          <w:szCs w:val="22"/>
        </w:rPr>
        <w:t xml:space="preserve">:  </w:t>
      </w:r>
      <w:r>
        <w:rPr>
          <w:sz w:val="22"/>
          <w:szCs w:val="22"/>
        </w:rPr>
        <w:t>The permittee is a</w:t>
      </w:r>
      <w:r w:rsidRPr="00845DA5">
        <w:rPr>
          <w:sz w:val="22"/>
          <w:szCs w:val="22"/>
        </w:rPr>
        <w:t>uthorize</w:t>
      </w:r>
      <w:r>
        <w:rPr>
          <w:sz w:val="22"/>
          <w:szCs w:val="22"/>
        </w:rPr>
        <w:t>d to convert the existing No. 5 and No. 6 evaporator sets to a six-effect operation.  For the No. 5 evaporator set, three new falling film concentrator bodies may replace the existing concentrator bodies, to function as the first effect; a new falling film evaporator body may be installed to function as the second effect; and three new flash tanks may be added.  For the No. 6 evaporator set, the existing C-1 and C-2 bodies may be reconfigured to function as the first effect; and the original first effect may be refurbished to operate in parallel with the existing second effect evaporator body.  [Applica</w:t>
      </w:r>
      <w:r w:rsidRPr="00845DA5">
        <w:rPr>
          <w:sz w:val="22"/>
          <w:szCs w:val="22"/>
        </w:rPr>
        <w:t>t</w:t>
      </w:r>
      <w:r>
        <w:rPr>
          <w:sz w:val="22"/>
          <w:szCs w:val="22"/>
        </w:rPr>
        <w:t>ion No. 0890003-057-AC]</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Default="004C5554" w:rsidP="00845DA5">
      <w:pPr>
        <w:numPr>
          <w:ilvl w:val="0"/>
          <w:numId w:val="2"/>
        </w:numPr>
        <w:suppressAutoHyphens/>
        <w:spacing w:after="120"/>
        <w:rPr>
          <w:sz w:val="22"/>
          <w:szCs w:val="22"/>
        </w:rPr>
      </w:pPr>
      <w:r>
        <w:rPr>
          <w:sz w:val="22"/>
          <w:szCs w:val="22"/>
          <w:u w:val="single"/>
        </w:rPr>
        <w:t xml:space="preserve">Kamyr Digesters </w:t>
      </w:r>
      <w:r w:rsidR="004C73A6" w:rsidRPr="00845DA5">
        <w:rPr>
          <w:sz w:val="22"/>
          <w:szCs w:val="22"/>
          <w:u w:val="single"/>
        </w:rPr>
        <w:t>Permitted Capacity</w:t>
      </w:r>
      <w:r w:rsidR="004C73A6" w:rsidRPr="00845DA5">
        <w:rPr>
          <w:sz w:val="22"/>
          <w:szCs w:val="22"/>
        </w:rPr>
        <w:t xml:space="preserve">:  </w:t>
      </w:r>
      <w:r w:rsidR="00C12671" w:rsidRPr="00C12671">
        <w:rPr>
          <w:sz w:val="22"/>
          <w:szCs w:val="22"/>
        </w:rPr>
        <w:t>No increase in the capacity of the continuous Kamyr digester</w:t>
      </w:r>
      <w:r w:rsidR="006F6588">
        <w:rPr>
          <w:sz w:val="22"/>
          <w:szCs w:val="22"/>
        </w:rPr>
        <w:t xml:space="preserve"> system</w:t>
      </w:r>
      <w:r w:rsidR="00C12671" w:rsidRPr="00C12671">
        <w:rPr>
          <w:sz w:val="22"/>
          <w:szCs w:val="22"/>
        </w:rPr>
        <w:t xml:space="preserve"> is authorized by this permit.</w:t>
      </w:r>
      <w:r w:rsidR="004C73A6" w:rsidRPr="00C12671">
        <w:rPr>
          <w:sz w:val="22"/>
          <w:szCs w:val="22"/>
        </w:rPr>
        <w:t xml:space="preserve">  </w:t>
      </w:r>
      <w:r w:rsidR="004C73A6" w:rsidRPr="00845DA5">
        <w:rPr>
          <w:sz w:val="22"/>
          <w:szCs w:val="22"/>
        </w:rPr>
        <w:t>[</w:t>
      </w:r>
      <w:r w:rsidR="00C12671">
        <w:rPr>
          <w:sz w:val="22"/>
          <w:szCs w:val="22"/>
        </w:rPr>
        <w:t xml:space="preserve">Application No. 0890003-057-AC; </w:t>
      </w:r>
      <w:r w:rsidR="004C73A6" w:rsidRPr="00845DA5">
        <w:rPr>
          <w:sz w:val="22"/>
          <w:szCs w:val="22"/>
        </w:rPr>
        <w:t>Rule 62-210.200(PTE), F.A.C.]</w:t>
      </w:r>
    </w:p>
    <w:p w:rsidR="004C5554" w:rsidRPr="004C5554" w:rsidRDefault="004C5554" w:rsidP="004C5554">
      <w:pPr>
        <w:numPr>
          <w:ilvl w:val="0"/>
          <w:numId w:val="2"/>
        </w:numPr>
        <w:suppressAutoHyphens/>
        <w:spacing w:after="120"/>
        <w:rPr>
          <w:sz w:val="22"/>
          <w:szCs w:val="22"/>
        </w:rPr>
      </w:pPr>
      <w:r>
        <w:rPr>
          <w:sz w:val="22"/>
          <w:szCs w:val="22"/>
          <w:u w:val="single"/>
        </w:rPr>
        <w:t xml:space="preserve">Evaporators </w:t>
      </w:r>
      <w:r w:rsidRPr="00845DA5">
        <w:rPr>
          <w:sz w:val="22"/>
          <w:szCs w:val="22"/>
          <w:u w:val="single"/>
        </w:rPr>
        <w:t>Permitted Capacit</w:t>
      </w:r>
      <w:r>
        <w:rPr>
          <w:sz w:val="22"/>
          <w:szCs w:val="22"/>
          <w:u w:val="single"/>
        </w:rPr>
        <w:t>ies</w:t>
      </w:r>
      <w:r w:rsidRPr="00845DA5">
        <w:rPr>
          <w:sz w:val="22"/>
          <w:szCs w:val="22"/>
        </w:rPr>
        <w:t xml:space="preserve">:  </w:t>
      </w:r>
      <w:r>
        <w:rPr>
          <w:sz w:val="22"/>
          <w:szCs w:val="22"/>
        </w:rPr>
        <w:t>The approximate nominal capacity of the No. 5 evaporator will be 150,000 pounds of</w:t>
      </w:r>
      <w:r w:rsidR="004F105F">
        <w:rPr>
          <w:sz w:val="22"/>
          <w:szCs w:val="22"/>
        </w:rPr>
        <w:t xml:space="preserve"> virgin</w:t>
      </w:r>
      <w:r>
        <w:rPr>
          <w:sz w:val="22"/>
          <w:szCs w:val="22"/>
        </w:rPr>
        <w:t xml:space="preserve"> black liquor solids</w:t>
      </w:r>
      <w:r w:rsidR="004F105F">
        <w:rPr>
          <w:sz w:val="22"/>
          <w:szCs w:val="22"/>
        </w:rPr>
        <w:t xml:space="preserve"> (dry basis) fired in the recovery boilers</w:t>
      </w:r>
      <w:r>
        <w:rPr>
          <w:sz w:val="22"/>
          <w:szCs w:val="22"/>
        </w:rPr>
        <w:t xml:space="preserve"> per hour</w:t>
      </w:r>
      <w:r w:rsidR="004F105F">
        <w:rPr>
          <w:sz w:val="22"/>
          <w:szCs w:val="22"/>
        </w:rPr>
        <w:t xml:space="preserve"> on an annual average</w:t>
      </w:r>
      <w:r>
        <w:rPr>
          <w:sz w:val="22"/>
          <w:szCs w:val="22"/>
        </w:rPr>
        <w:t xml:space="preserve">, and the approximate nominal capacity of the No. 6 evaporator will be 176,000 pounds of </w:t>
      </w:r>
      <w:r w:rsidR="004F105F">
        <w:rPr>
          <w:sz w:val="22"/>
          <w:szCs w:val="22"/>
        </w:rPr>
        <w:t xml:space="preserve">virgin </w:t>
      </w:r>
      <w:r>
        <w:rPr>
          <w:sz w:val="22"/>
          <w:szCs w:val="22"/>
        </w:rPr>
        <w:t>black liquor solids</w:t>
      </w:r>
      <w:r w:rsidR="004F105F">
        <w:rPr>
          <w:sz w:val="22"/>
          <w:szCs w:val="22"/>
        </w:rPr>
        <w:t xml:space="preserve"> (dry basis) fired in the recovery boilers</w:t>
      </w:r>
      <w:r>
        <w:rPr>
          <w:sz w:val="22"/>
          <w:szCs w:val="22"/>
        </w:rPr>
        <w:t xml:space="preserve"> per hour</w:t>
      </w:r>
      <w:r w:rsidR="004F105F">
        <w:rPr>
          <w:sz w:val="22"/>
          <w:szCs w:val="22"/>
        </w:rPr>
        <w:t xml:space="preserve"> on an annual average basis</w:t>
      </w:r>
      <w:r w:rsidRPr="00C12671">
        <w:rPr>
          <w:sz w:val="22"/>
          <w:szCs w:val="22"/>
        </w:rPr>
        <w:t xml:space="preserve">.  </w:t>
      </w:r>
      <w:r w:rsidRPr="00845DA5">
        <w:rPr>
          <w:sz w:val="22"/>
          <w:szCs w:val="22"/>
        </w:rPr>
        <w:t>[</w:t>
      </w:r>
      <w:r>
        <w:rPr>
          <w:sz w:val="22"/>
          <w:szCs w:val="22"/>
        </w:rPr>
        <w:t xml:space="preserve">Application No. 0890003-057-AC; </w:t>
      </w:r>
      <w:r w:rsidRPr="00845DA5">
        <w:rPr>
          <w:sz w:val="22"/>
          <w:szCs w:val="22"/>
        </w:rPr>
        <w:t>Rule 62-210.200(PTE), F.A.C.]</w:t>
      </w:r>
    </w:p>
    <w:p w:rsidR="001B2D2F" w:rsidRPr="00845DA5" w:rsidRDefault="001B2D2F" w:rsidP="00845DA5">
      <w:pPr>
        <w:numPr>
          <w:ilvl w:val="0"/>
          <w:numId w:val="2"/>
        </w:numPr>
        <w:suppressAutoHyphens/>
        <w:spacing w:after="120"/>
        <w:rPr>
          <w:sz w:val="22"/>
          <w:szCs w:val="22"/>
        </w:rPr>
      </w:pPr>
      <w:r>
        <w:rPr>
          <w:sz w:val="22"/>
          <w:szCs w:val="22"/>
          <w:u w:val="single"/>
        </w:rPr>
        <w:t>Hours of Operation</w:t>
      </w:r>
      <w:r w:rsidRPr="001B2D2F">
        <w:rPr>
          <w:sz w:val="22"/>
          <w:szCs w:val="22"/>
        </w:rPr>
        <w:t>:</w:t>
      </w:r>
      <w:r>
        <w:rPr>
          <w:sz w:val="22"/>
          <w:szCs w:val="22"/>
        </w:rPr>
        <w:t xml:space="preserve">  </w:t>
      </w:r>
      <w:r w:rsidRPr="00C12671">
        <w:rPr>
          <w:sz w:val="22"/>
          <w:szCs w:val="22"/>
        </w:rPr>
        <w:t xml:space="preserve">No increase in the </w:t>
      </w:r>
      <w:r>
        <w:rPr>
          <w:sz w:val="22"/>
          <w:szCs w:val="22"/>
        </w:rPr>
        <w:t>permitted hours of operation</w:t>
      </w:r>
      <w:r w:rsidRPr="00C12671">
        <w:rPr>
          <w:sz w:val="22"/>
          <w:szCs w:val="22"/>
        </w:rPr>
        <w:t xml:space="preserve"> of the continuous Kamyr digester</w:t>
      </w:r>
      <w:r>
        <w:rPr>
          <w:sz w:val="22"/>
          <w:szCs w:val="22"/>
        </w:rPr>
        <w:t xml:space="preserve"> system</w:t>
      </w:r>
      <w:r w:rsidRPr="00C12671">
        <w:rPr>
          <w:sz w:val="22"/>
          <w:szCs w:val="22"/>
        </w:rPr>
        <w:t xml:space="preserve"> is authorized by this permit.</w:t>
      </w:r>
      <w:r>
        <w:rPr>
          <w:sz w:val="22"/>
          <w:szCs w:val="22"/>
        </w:rPr>
        <w:t xml:space="preserve">  </w:t>
      </w:r>
      <w:r w:rsidRPr="00845DA5">
        <w:rPr>
          <w:sz w:val="22"/>
          <w:szCs w:val="22"/>
        </w:rPr>
        <w:t>[</w:t>
      </w:r>
      <w:r>
        <w:rPr>
          <w:sz w:val="22"/>
          <w:szCs w:val="22"/>
        </w:rPr>
        <w:t xml:space="preserve">Application No. 0890003-057-AC; </w:t>
      </w:r>
      <w:r w:rsidRPr="00845DA5">
        <w:rPr>
          <w:sz w:val="22"/>
          <w:szCs w:val="22"/>
        </w:rPr>
        <w:t>Rule 62-210.200(PTE), F.A.C.]</w:t>
      </w:r>
    </w:p>
    <w:p w:rsidR="009C516A" w:rsidRDefault="004C5554" w:rsidP="009C516A">
      <w:pPr>
        <w:spacing w:after="120"/>
        <w:rPr>
          <w:b/>
          <w:caps/>
          <w:sz w:val="22"/>
          <w:szCs w:val="22"/>
        </w:rPr>
      </w:pPr>
      <w:r>
        <w:rPr>
          <w:b/>
          <w:caps/>
          <w:sz w:val="22"/>
          <w:szCs w:val="22"/>
        </w:rPr>
        <w:t>NESHAP applicability</w:t>
      </w:r>
    </w:p>
    <w:p w:rsidR="004C5554" w:rsidRDefault="004C5554" w:rsidP="004C5554">
      <w:pPr>
        <w:numPr>
          <w:ilvl w:val="0"/>
          <w:numId w:val="2"/>
        </w:numPr>
        <w:suppressAutoHyphens/>
        <w:spacing w:after="120"/>
        <w:rPr>
          <w:sz w:val="22"/>
          <w:szCs w:val="22"/>
        </w:rPr>
      </w:pPr>
      <w:r>
        <w:rPr>
          <w:sz w:val="22"/>
          <w:szCs w:val="22"/>
          <w:u w:val="single"/>
        </w:rPr>
        <w:t>40 CFR 63, Subpart S</w:t>
      </w:r>
      <w:r w:rsidRPr="00845DA5">
        <w:rPr>
          <w:sz w:val="22"/>
          <w:szCs w:val="22"/>
        </w:rPr>
        <w:t xml:space="preserve">:  </w:t>
      </w:r>
      <w:r>
        <w:rPr>
          <w:sz w:val="22"/>
          <w:szCs w:val="22"/>
        </w:rPr>
        <w:t>The Kamyr digesters and the evaporators will continue to be subject to 40 CFR 63, Subpart S.</w:t>
      </w:r>
      <w:r w:rsidRPr="00C12671">
        <w:rPr>
          <w:sz w:val="22"/>
          <w:szCs w:val="22"/>
        </w:rPr>
        <w:t xml:space="preserve">  </w:t>
      </w:r>
      <w:r w:rsidRPr="00845DA5">
        <w:rPr>
          <w:sz w:val="22"/>
          <w:szCs w:val="22"/>
        </w:rPr>
        <w:t>[</w:t>
      </w:r>
      <w:r>
        <w:rPr>
          <w:sz w:val="22"/>
          <w:szCs w:val="22"/>
        </w:rPr>
        <w:t xml:space="preserve">Application No. 0890003-057-AC; </w:t>
      </w:r>
      <w:r w:rsidRPr="00845DA5">
        <w:rPr>
          <w:sz w:val="22"/>
          <w:szCs w:val="22"/>
        </w:rPr>
        <w:t>Rule 62-210.200(PTE), F.A.C.]</w:t>
      </w:r>
    </w:p>
    <w:p w:rsidR="004C5554" w:rsidRDefault="004C5554" w:rsidP="009C516A">
      <w:pPr>
        <w:spacing w:after="120"/>
        <w:rPr>
          <w:sz w:val="22"/>
          <w:szCs w:val="22"/>
        </w:rPr>
      </w:pPr>
    </w:p>
    <w:p w:rsidR="009C516A" w:rsidRPr="00845DA5" w:rsidRDefault="009C516A" w:rsidP="009C516A">
      <w:pPr>
        <w:spacing w:after="120"/>
        <w:rPr>
          <w:sz w:val="22"/>
          <w:szCs w:val="22"/>
        </w:rPr>
      </w:pPr>
    </w:p>
    <w:p w:rsidR="004C73A6" w:rsidRPr="00845DA5" w:rsidRDefault="004C73A6" w:rsidP="006E1647">
      <w:pPr>
        <w:pStyle w:val="BodyText3"/>
        <w:numPr>
          <w:ilvl w:val="12"/>
          <w:numId w:val="0"/>
        </w:numPr>
        <w:spacing w:after="0"/>
        <w:jc w:val="left"/>
        <w:rPr>
          <w:szCs w:val="22"/>
        </w:rPr>
        <w:sectPr w:rsidR="004C73A6" w:rsidRPr="00845DA5"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w:t>
      </w:r>
      <w:r w:rsidRPr="00D273E4">
        <w:rPr>
          <w:szCs w:val="22"/>
        </w:rPr>
        <w:t>following 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C516A" w:rsidRPr="00877418" w:rsidTr="005016FD">
        <w:tc>
          <w:tcPr>
            <w:tcW w:w="940" w:type="dxa"/>
            <w:tcBorders>
              <w:top w:val="single" w:sz="12" w:space="0" w:color="auto"/>
              <w:bottom w:val="single" w:sz="12" w:space="0" w:color="auto"/>
              <w:right w:val="single" w:sz="12" w:space="0" w:color="auto"/>
            </w:tcBorders>
            <w:shd w:val="clear" w:color="auto" w:fill="C6D9F1" w:themeFill="text2" w:themeFillTint="33"/>
          </w:tcPr>
          <w:p w:rsidR="009C516A" w:rsidRPr="00652D24" w:rsidRDefault="006E7894" w:rsidP="00CE74DE">
            <w:pPr>
              <w:jc w:val="center"/>
              <w:rPr>
                <w:b/>
              </w:rPr>
            </w:pPr>
            <w:r>
              <w:rPr>
                <w:b/>
              </w:rPr>
              <w:t>EU</w:t>
            </w:r>
            <w:r w:rsidR="009C516A" w:rsidRPr="00652D24">
              <w:rPr>
                <w:b/>
              </w:rPr>
              <w:t xml:space="preserve"> No.</w:t>
            </w:r>
          </w:p>
        </w:tc>
        <w:tc>
          <w:tcPr>
            <w:tcW w:w="9214" w:type="dxa"/>
            <w:tcBorders>
              <w:top w:val="single" w:sz="12" w:space="0" w:color="auto"/>
              <w:left w:val="single" w:sz="12" w:space="0" w:color="auto"/>
              <w:bottom w:val="single" w:sz="12" w:space="0" w:color="auto"/>
            </w:tcBorders>
            <w:shd w:val="clear" w:color="auto" w:fill="C6D9F1" w:themeFill="text2" w:themeFillTint="33"/>
          </w:tcPr>
          <w:p w:rsidR="009C516A" w:rsidRPr="00652D24" w:rsidRDefault="009C516A" w:rsidP="00CE74DE">
            <w:r w:rsidRPr="00652D24">
              <w:rPr>
                <w:b/>
              </w:rPr>
              <w:t>Emission Unit Description</w:t>
            </w:r>
          </w:p>
        </w:tc>
      </w:tr>
      <w:tr w:rsidR="009C516A" w:rsidRPr="00877418" w:rsidTr="006E7894">
        <w:tc>
          <w:tcPr>
            <w:tcW w:w="940" w:type="dxa"/>
            <w:tcBorders>
              <w:top w:val="single" w:sz="12" w:space="0" w:color="auto"/>
              <w:bottom w:val="single" w:sz="8" w:space="0" w:color="auto"/>
              <w:right w:val="single" w:sz="12" w:space="0" w:color="auto"/>
            </w:tcBorders>
          </w:tcPr>
          <w:p w:rsidR="009C516A" w:rsidRPr="005016FD" w:rsidRDefault="005016FD" w:rsidP="00CE74DE">
            <w:pPr>
              <w:jc w:val="center"/>
            </w:pPr>
            <w:r w:rsidRPr="005016FD">
              <w:t>007</w:t>
            </w:r>
          </w:p>
        </w:tc>
        <w:tc>
          <w:tcPr>
            <w:tcW w:w="9214" w:type="dxa"/>
            <w:tcBorders>
              <w:top w:val="single" w:sz="12" w:space="0" w:color="auto"/>
              <w:left w:val="single" w:sz="12" w:space="0" w:color="auto"/>
              <w:bottom w:val="single" w:sz="8" w:space="0" w:color="auto"/>
            </w:tcBorders>
          </w:tcPr>
          <w:p w:rsidR="009C516A" w:rsidRPr="005016FD" w:rsidRDefault="005016FD" w:rsidP="00CE74DE">
            <w:pPr>
              <w:rPr>
                <w:b/>
              </w:rPr>
            </w:pPr>
            <w:r w:rsidRPr="005016FD">
              <w:t>No. 4 Recovery Boiler</w:t>
            </w:r>
          </w:p>
        </w:tc>
      </w:tr>
      <w:tr w:rsidR="009C516A" w:rsidRPr="00877418" w:rsidTr="006E7894">
        <w:tc>
          <w:tcPr>
            <w:tcW w:w="940" w:type="dxa"/>
            <w:tcBorders>
              <w:top w:val="single" w:sz="8" w:space="0" w:color="auto"/>
              <w:bottom w:val="single" w:sz="12" w:space="0" w:color="auto"/>
              <w:right w:val="single" w:sz="12" w:space="0" w:color="auto"/>
            </w:tcBorders>
          </w:tcPr>
          <w:p w:rsidR="009C516A" w:rsidRPr="005016FD" w:rsidRDefault="005016FD" w:rsidP="00CE74DE">
            <w:pPr>
              <w:jc w:val="center"/>
            </w:pPr>
            <w:r w:rsidRPr="005016FD">
              <w:t>011</w:t>
            </w:r>
          </w:p>
        </w:tc>
        <w:tc>
          <w:tcPr>
            <w:tcW w:w="9214" w:type="dxa"/>
            <w:tcBorders>
              <w:top w:val="single" w:sz="8" w:space="0" w:color="auto"/>
              <w:left w:val="single" w:sz="12" w:space="0" w:color="auto"/>
              <w:bottom w:val="single" w:sz="12" w:space="0" w:color="auto"/>
            </w:tcBorders>
          </w:tcPr>
          <w:p w:rsidR="009C516A" w:rsidRPr="005016FD" w:rsidRDefault="005016FD" w:rsidP="00CE74DE">
            <w:pPr>
              <w:rPr>
                <w:bCs/>
              </w:rPr>
            </w:pPr>
            <w:r w:rsidRPr="005016FD">
              <w:rPr>
                <w:bCs/>
              </w:rPr>
              <w:t>No. 5 Recovery Boiler</w:t>
            </w:r>
          </w:p>
        </w:tc>
      </w:tr>
    </w:tbl>
    <w:p w:rsidR="009C516A" w:rsidRPr="00845DA5" w:rsidRDefault="009C516A" w:rsidP="009C516A">
      <w:pPr>
        <w:pStyle w:val="Caption"/>
        <w:spacing w:before="240"/>
        <w:rPr>
          <w:szCs w:val="22"/>
        </w:rPr>
      </w:pPr>
      <w:r w:rsidRPr="00845DA5">
        <w:rPr>
          <w:szCs w:val="22"/>
        </w:rPr>
        <w:t>Equipment</w:t>
      </w:r>
    </w:p>
    <w:p w:rsidR="009C516A" w:rsidRPr="00FA6647" w:rsidRDefault="00321379" w:rsidP="00551D80">
      <w:pPr>
        <w:numPr>
          <w:ilvl w:val="0"/>
          <w:numId w:val="16"/>
        </w:numPr>
        <w:suppressAutoHyphens/>
        <w:spacing w:after="120"/>
        <w:rPr>
          <w:sz w:val="22"/>
          <w:szCs w:val="22"/>
        </w:rPr>
      </w:pPr>
      <w:r w:rsidRPr="00FA6647">
        <w:rPr>
          <w:sz w:val="22"/>
          <w:szCs w:val="22"/>
          <w:u w:val="single"/>
        </w:rPr>
        <w:t>Chloride Removal System</w:t>
      </w:r>
      <w:r w:rsidR="009C516A" w:rsidRPr="00FA6647">
        <w:rPr>
          <w:sz w:val="22"/>
          <w:szCs w:val="22"/>
        </w:rPr>
        <w:t xml:space="preserve">:  The permittee is authorized to install </w:t>
      </w:r>
      <w:r w:rsidRPr="00FA6647">
        <w:rPr>
          <w:sz w:val="22"/>
          <w:szCs w:val="22"/>
        </w:rPr>
        <w:t>a chloride removal system to remove chloride ions from dust collected by the electrostatic precipitators of these recovery boilers</w:t>
      </w:r>
      <w:r w:rsidR="009C516A" w:rsidRPr="00FA6647">
        <w:rPr>
          <w:sz w:val="22"/>
          <w:szCs w:val="22"/>
        </w:rPr>
        <w:t xml:space="preserve">.  </w:t>
      </w:r>
      <w:r w:rsidRPr="00FA6647">
        <w:rPr>
          <w:sz w:val="22"/>
          <w:szCs w:val="22"/>
        </w:rPr>
        <w:t>The system may include dust tanks, an ash dissolving tank</w:t>
      </w:r>
      <w:r w:rsidR="001B2D2F" w:rsidRPr="00FA6647">
        <w:rPr>
          <w:sz w:val="22"/>
          <w:szCs w:val="22"/>
        </w:rPr>
        <w:t xml:space="preserve">, </w:t>
      </w:r>
      <w:r w:rsidRPr="00FA6647">
        <w:rPr>
          <w:sz w:val="22"/>
          <w:szCs w:val="22"/>
        </w:rPr>
        <w:t>a salt</w:t>
      </w:r>
      <w:r w:rsidR="001B2D2F" w:rsidRPr="00FA6647">
        <w:rPr>
          <w:sz w:val="22"/>
          <w:szCs w:val="22"/>
        </w:rPr>
        <w:t xml:space="preserve"> separation unit, related conveyors and ducts, and other necessary equipment.  The system must be enclosed and may have no direct air emissions.  </w:t>
      </w:r>
      <w:r w:rsidR="009C516A" w:rsidRPr="00FA6647">
        <w:rPr>
          <w:sz w:val="22"/>
          <w:szCs w:val="22"/>
        </w:rPr>
        <w:t xml:space="preserve">[Application No. </w:t>
      </w:r>
      <w:r w:rsidR="001B2D2F" w:rsidRPr="00FA6647">
        <w:rPr>
          <w:sz w:val="22"/>
          <w:szCs w:val="22"/>
        </w:rPr>
        <w:t>0890003-057</w:t>
      </w:r>
      <w:r w:rsidR="009C516A" w:rsidRPr="00FA6647">
        <w:rPr>
          <w:sz w:val="22"/>
          <w:szCs w:val="22"/>
        </w:rPr>
        <w:t>-AC]</w:t>
      </w:r>
    </w:p>
    <w:p w:rsidR="009C516A" w:rsidRPr="00FA6647" w:rsidRDefault="009C516A" w:rsidP="009C516A">
      <w:pPr>
        <w:spacing w:before="120" w:after="120"/>
        <w:rPr>
          <w:b/>
          <w:caps/>
          <w:sz w:val="22"/>
          <w:szCs w:val="22"/>
        </w:rPr>
      </w:pPr>
      <w:r w:rsidRPr="00FA6647">
        <w:rPr>
          <w:b/>
          <w:caps/>
          <w:sz w:val="22"/>
          <w:szCs w:val="22"/>
        </w:rPr>
        <w:t>Performance Restrictions</w:t>
      </w:r>
    </w:p>
    <w:p w:rsidR="009C516A" w:rsidRPr="00FA6647" w:rsidRDefault="009C516A" w:rsidP="00551D80">
      <w:pPr>
        <w:numPr>
          <w:ilvl w:val="0"/>
          <w:numId w:val="16"/>
        </w:numPr>
        <w:suppressAutoHyphens/>
        <w:spacing w:after="120"/>
        <w:rPr>
          <w:sz w:val="22"/>
          <w:szCs w:val="22"/>
        </w:rPr>
      </w:pPr>
      <w:r w:rsidRPr="00FA6647">
        <w:rPr>
          <w:sz w:val="22"/>
          <w:szCs w:val="22"/>
          <w:u w:val="single"/>
        </w:rPr>
        <w:t>Permitted Capacity</w:t>
      </w:r>
      <w:r w:rsidRPr="00FA6647">
        <w:rPr>
          <w:sz w:val="22"/>
          <w:szCs w:val="22"/>
        </w:rPr>
        <w:t xml:space="preserve">:  </w:t>
      </w:r>
      <w:r w:rsidR="001B2D2F" w:rsidRPr="00FA6647">
        <w:rPr>
          <w:sz w:val="22"/>
          <w:szCs w:val="22"/>
        </w:rPr>
        <w:t>No increase in the capacity of either recovery boiler is authorized</w:t>
      </w:r>
      <w:r w:rsidR="00D8405B" w:rsidRPr="00FA6647">
        <w:rPr>
          <w:sz w:val="22"/>
          <w:szCs w:val="22"/>
        </w:rPr>
        <w:t xml:space="preserve"> by this permit</w:t>
      </w:r>
      <w:r w:rsidR="001B2D2F" w:rsidRPr="00FA6647">
        <w:rPr>
          <w:sz w:val="22"/>
          <w:szCs w:val="22"/>
        </w:rPr>
        <w:t>.</w:t>
      </w:r>
      <w:r w:rsidRPr="00FA6647">
        <w:rPr>
          <w:sz w:val="22"/>
          <w:szCs w:val="22"/>
        </w:rPr>
        <w:t xml:space="preserve">  [</w:t>
      </w:r>
      <w:r w:rsidR="00D8405B" w:rsidRPr="00FA6647">
        <w:rPr>
          <w:sz w:val="22"/>
          <w:szCs w:val="22"/>
        </w:rPr>
        <w:t xml:space="preserve">Application No. 0890003-057-AC; </w:t>
      </w:r>
      <w:r w:rsidRPr="00FA6647">
        <w:rPr>
          <w:sz w:val="22"/>
          <w:szCs w:val="22"/>
        </w:rPr>
        <w:t>Rule 62-210.200(PTE), F.A.C.]</w:t>
      </w:r>
    </w:p>
    <w:p w:rsidR="003327AD" w:rsidRDefault="003327AD" w:rsidP="00FA6647">
      <w:pPr>
        <w:spacing w:after="120"/>
        <w:rPr>
          <w:szCs w:val="22"/>
        </w:rPr>
        <w:sectPr w:rsidR="003327AD"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3327AD" w:rsidRDefault="003327AD" w:rsidP="003327AD">
      <w:pPr>
        <w:pStyle w:val="BodyText3"/>
        <w:numPr>
          <w:ilvl w:val="12"/>
          <w:numId w:val="0"/>
        </w:numPr>
        <w:jc w:val="left"/>
        <w:rPr>
          <w:szCs w:val="22"/>
        </w:rPr>
      </w:pPr>
      <w:r w:rsidRPr="00877418">
        <w:rPr>
          <w:szCs w:val="22"/>
        </w:rPr>
        <w:lastRenderedPageBreak/>
        <w:t xml:space="preserve">This section of the permit addresses the </w:t>
      </w:r>
      <w:r w:rsidRPr="00D273E4">
        <w:rPr>
          <w:szCs w:val="22"/>
        </w:rPr>
        <w:t>following 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3327AD" w:rsidRPr="00877418" w:rsidTr="00C7312D">
        <w:tc>
          <w:tcPr>
            <w:tcW w:w="940" w:type="dxa"/>
            <w:tcBorders>
              <w:top w:val="single" w:sz="12" w:space="0" w:color="auto"/>
              <w:bottom w:val="single" w:sz="12" w:space="0" w:color="auto"/>
              <w:right w:val="single" w:sz="12" w:space="0" w:color="auto"/>
            </w:tcBorders>
            <w:shd w:val="clear" w:color="auto" w:fill="C6D9F1" w:themeFill="text2" w:themeFillTint="33"/>
          </w:tcPr>
          <w:p w:rsidR="003327AD" w:rsidRPr="00652D24" w:rsidRDefault="003327AD" w:rsidP="00044D35">
            <w:pPr>
              <w:jc w:val="center"/>
              <w:rPr>
                <w:b/>
              </w:rPr>
            </w:pPr>
            <w:r>
              <w:rPr>
                <w:b/>
              </w:rPr>
              <w:t>EU</w:t>
            </w:r>
            <w:r w:rsidRPr="00652D24">
              <w:rPr>
                <w:b/>
              </w:rPr>
              <w:t xml:space="preserve"> No.</w:t>
            </w:r>
          </w:p>
        </w:tc>
        <w:tc>
          <w:tcPr>
            <w:tcW w:w="9214" w:type="dxa"/>
            <w:tcBorders>
              <w:top w:val="single" w:sz="12" w:space="0" w:color="auto"/>
              <w:left w:val="single" w:sz="12" w:space="0" w:color="auto"/>
              <w:bottom w:val="single" w:sz="12" w:space="0" w:color="auto"/>
            </w:tcBorders>
            <w:shd w:val="clear" w:color="auto" w:fill="C6D9F1" w:themeFill="text2" w:themeFillTint="33"/>
          </w:tcPr>
          <w:p w:rsidR="003327AD" w:rsidRPr="00652D24" w:rsidRDefault="003327AD" w:rsidP="00044D35">
            <w:r w:rsidRPr="00652D24">
              <w:rPr>
                <w:b/>
              </w:rPr>
              <w:t>Emission Unit Description</w:t>
            </w:r>
          </w:p>
        </w:tc>
      </w:tr>
      <w:tr w:rsidR="003327AD" w:rsidRPr="00877418" w:rsidTr="00044D35">
        <w:tc>
          <w:tcPr>
            <w:tcW w:w="940" w:type="dxa"/>
            <w:tcBorders>
              <w:top w:val="single" w:sz="12" w:space="0" w:color="auto"/>
              <w:bottom w:val="single" w:sz="8" w:space="0" w:color="auto"/>
              <w:right w:val="single" w:sz="12" w:space="0" w:color="auto"/>
            </w:tcBorders>
          </w:tcPr>
          <w:p w:rsidR="003327AD" w:rsidRPr="005016FD" w:rsidRDefault="00C7312D" w:rsidP="00044D35">
            <w:pPr>
              <w:jc w:val="center"/>
            </w:pPr>
            <w:r>
              <w:t>024</w:t>
            </w:r>
          </w:p>
        </w:tc>
        <w:tc>
          <w:tcPr>
            <w:tcW w:w="9214" w:type="dxa"/>
            <w:tcBorders>
              <w:top w:val="single" w:sz="12" w:space="0" w:color="auto"/>
              <w:left w:val="single" w:sz="12" w:space="0" w:color="auto"/>
              <w:bottom w:val="single" w:sz="8" w:space="0" w:color="auto"/>
            </w:tcBorders>
          </w:tcPr>
          <w:p w:rsidR="003327AD" w:rsidRPr="005016FD" w:rsidRDefault="00C7312D" w:rsidP="00044D35">
            <w:pPr>
              <w:rPr>
                <w:b/>
              </w:rPr>
            </w:pPr>
            <w:r>
              <w:t>C-Line Brownstock Washer System</w:t>
            </w:r>
          </w:p>
        </w:tc>
      </w:tr>
      <w:tr w:rsidR="00C7312D" w:rsidRPr="00877418" w:rsidTr="00C7312D">
        <w:tc>
          <w:tcPr>
            <w:tcW w:w="940" w:type="dxa"/>
            <w:tcBorders>
              <w:top w:val="single" w:sz="8" w:space="0" w:color="auto"/>
              <w:bottom w:val="single" w:sz="8" w:space="0" w:color="auto"/>
              <w:right w:val="single" w:sz="12" w:space="0" w:color="auto"/>
            </w:tcBorders>
          </w:tcPr>
          <w:p w:rsidR="00C7312D" w:rsidRPr="005016FD" w:rsidRDefault="00C7312D" w:rsidP="00044D35">
            <w:pPr>
              <w:jc w:val="center"/>
            </w:pPr>
            <w:r>
              <w:t>026</w:t>
            </w:r>
          </w:p>
        </w:tc>
        <w:tc>
          <w:tcPr>
            <w:tcW w:w="9214" w:type="dxa"/>
            <w:tcBorders>
              <w:top w:val="single" w:sz="8" w:space="0" w:color="auto"/>
              <w:left w:val="single" w:sz="12" w:space="0" w:color="auto"/>
              <w:bottom w:val="single" w:sz="8" w:space="0" w:color="auto"/>
            </w:tcBorders>
          </w:tcPr>
          <w:p w:rsidR="00C7312D" w:rsidRPr="005016FD" w:rsidRDefault="00C7312D" w:rsidP="00044D35">
            <w:r>
              <w:t>Unregulated Brownstock Washing</w:t>
            </w:r>
          </w:p>
        </w:tc>
      </w:tr>
      <w:tr w:rsidR="003327AD" w:rsidRPr="00877418" w:rsidTr="00044D35">
        <w:tc>
          <w:tcPr>
            <w:tcW w:w="940" w:type="dxa"/>
            <w:tcBorders>
              <w:top w:val="single" w:sz="8" w:space="0" w:color="auto"/>
              <w:bottom w:val="single" w:sz="12" w:space="0" w:color="auto"/>
              <w:right w:val="single" w:sz="12" w:space="0" w:color="auto"/>
            </w:tcBorders>
          </w:tcPr>
          <w:p w:rsidR="003327AD" w:rsidRPr="005016FD" w:rsidRDefault="00C7312D" w:rsidP="00044D35">
            <w:pPr>
              <w:jc w:val="center"/>
            </w:pPr>
            <w:r>
              <w:t>045</w:t>
            </w:r>
          </w:p>
        </w:tc>
        <w:tc>
          <w:tcPr>
            <w:tcW w:w="9214" w:type="dxa"/>
            <w:tcBorders>
              <w:top w:val="single" w:sz="8" w:space="0" w:color="auto"/>
              <w:left w:val="single" w:sz="12" w:space="0" w:color="auto"/>
              <w:bottom w:val="single" w:sz="12" w:space="0" w:color="auto"/>
            </w:tcBorders>
          </w:tcPr>
          <w:p w:rsidR="003327AD" w:rsidRPr="005016FD" w:rsidRDefault="00C7312D" w:rsidP="00044D35">
            <w:pPr>
              <w:rPr>
                <w:bCs/>
              </w:rPr>
            </w:pPr>
            <w:r>
              <w:rPr>
                <w:bCs/>
              </w:rPr>
              <w:t>D-Line Brownstock Washer System</w:t>
            </w:r>
          </w:p>
        </w:tc>
      </w:tr>
    </w:tbl>
    <w:p w:rsidR="001D57D1" w:rsidRPr="00DA4FD5" w:rsidRDefault="00A42523" w:rsidP="00C7312D">
      <w:pPr>
        <w:spacing w:before="120" w:after="120"/>
        <w:rPr>
          <w:i/>
          <w:sz w:val="22"/>
          <w:szCs w:val="22"/>
        </w:rPr>
      </w:pPr>
      <w:r w:rsidRPr="00DA4FD5">
        <w:rPr>
          <w:i/>
          <w:sz w:val="22"/>
          <w:szCs w:val="22"/>
        </w:rPr>
        <w:t xml:space="preserve">{Permitting note:  The A-, B-, and C-Line Washer Systems are used in conjunction with the batch digesters.  The batch digesters are incapable of sending stock to the Kamyr </w:t>
      </w:r>
      <w:r>
        <w:rPr>
          <w:i/>
          <w:sz w:val="22"/>
          <w:szCs w:val="22"/>
        </w:rPr>
        <w:t>W</w:t>
      </w:r>
      <w:r w:rsidRPr="00DA4FD5">
        <w:rPr>
          <w:i/>
          <w:sz w:val="22"/>
          <w:szCs w:val="22"/>
        </w:rPr>
        <w:t>asher</w:t>
      </w:r>
      <w:r>
        <w:rPr>
          <w:i/>
          <w:sz w:val="22"/>
          <w:szCs w:val="22"/>
        </w:rPr>
        <w:t xml:space="preserve"> System; however,</w:t>
      </w:r>
      <w:r w:rsidRPr="00DA4FD5">
        <w:rPr>
          <w:i/>
          <w:sz w:val="22"/>
          <w:szCs w:val="22"/>
        </w:rPr>
        <w:t xml:space="preserve"> the Kamyr digester </w:t>
      </w:r>
      <w:proofErr w:type="gramStart"/>
      <w:r>
        <w:rPr>
          <w:i/>
          <w:sz w:val="22"/>
          <w:szCs w:val="22"/>
        </w:rPr>
        <w:t>is</w:t>
      </w:r>
      <w:r w:rsidRPr="00DA4FD5">
        <w:rPr>
          <w:i/>
          <w:sz w:val="22"/>
          <w:szCs w:val="22"/>
        </w:rPr>
        <w:t xml:space="preserve"> capable of sending</w:t>
      </w:r>
      <w:proofErr w:type="gramEnd"/>
      <w:r w:rsidRPr="00DA4FD5">
        <w:rPr>
          <w:i/>
          <w:sz w:val="22"/>
          <w:szCs w:val="22"/>
        </w:rPr>
        <w:t xml:space="preserve"> stock to the C-Line Washer System.  The A- and B-Line Washer Systems are included in EU No. 026, for unregulated brownstock washing.  The A- and B-Line Washer Systems will be retired as part of this project; however, EU No. 026 also includes the Kamyr </w:t>
      </w:r>
      <w:r>
        <w:rPr>
          <w:i/>
          <w:sz w:val="22"/>
          <w:szCs w:val="22"/>
        </w:rPr>
        <w:t>W</w:t>
      </w:r>
      <w:r w:rsidRPr="00DA4FD5">
        <w:rPr>
          <w:i/>
          <w:sz w:val="22"/>
          <w:szCs w:val="22"/>
        </w:rPr>
        <w:t>asher</w:t>
      </w:r>
      <w:r>
        <w:rPr>
          <w:i/>
          <w:sz w:val="22"/>
          <w:szCs w:val="22"/>
        </w:rPr>
        <w:t xml:space="preserve"> System</w:t>
      </w:r>
      <w:r w:rsidRPr="00DA4FD5">
        <w:rPr>
          <w:i/>
          <w:sz w:val="22"/>
          <w:szCs w:val="22"/>
        </w:rPr>
        <w:t>, which will not be retired.  Therefore, EU No. 026 will remain active, even after the retirement of the A- and B-Line Washer</w:t>
      </w:r>
      <w:r>
        <w:rPr>
          <w:i/>
          <w:sz w:val="22"/>
          <w:szCs w:val="22"/>
        </w:rPr>
        <w:t xml:space="preserve"> System</w:t>
      </w:r>
      <w:r w:rsidRPr="00DA4FD5">
        <w:rPr>
          <w:i/>
          <w:sz w:val="22"/>
          <w:szCs w:val="22"/>
        </w:rPr>
        <w:t xml:space="preserve">s.  The C-Line Washer System, EU No. 024, will be retired </w:t>
      </w:r>
      <w:proofErr w:type="gramStart"/>
      <w:r w:rsidRPr="00DA4FD5">
        <w:rPr>
          <w:i/>
          <w:sz w:val="22"/>
          <w:szCs w:val="22"/>
        </w:rPr>
        <w:t>as a result of</w:t>
      </w:r>
      <w:proofErr w:type="gramEnd"/>
      <w:r w:rsidRPr="00DA4FD5">
        <w:rPr>
          <w:i/>
          <w:sz w:val="22"/>
          <w:szCs w:val="22"/>
        </w:rPr>
        <w:t xml:space="preserve"> this project.</w:t>
      </w:r>
      <w:r>
        <w:rPr>
          <w:i/>
          <w:sz w:val="22"/>
          <w:szCs w:val="22"/>
        </w:rPr>
        <w:t xml:space="preserve">  The Kamyr Digester will </w:t>
      </w:r>
      <w:proofErr w:type="gramStart"/>
      <w:r>
        <w:rPr>
          <w:i/>
          <w:sz w:val="22"/>
          <w:szCs w:val="22"/>
        </w:rPr>
        <w:t>be capable of sending</w:t>
      </w:r>
      <w:proofErr w:type="gramEnd"/>
      <w:r>
        <w:rPr>
          <w:i/>
          <w:sz w:val="22"/>
          <w:szCs w:val="22"/>
        </w:rPr>
        <w:t xml:space="preserve"> pulp to the new D-Line Brownstock Washer System, EU No. 045</w:t>
      </w:r>
      <w:r w:rsidRPr="00DA4FD5">
        <w:rPr>
          <w:i/>
          <w:sz w:val="22"/>
          <w:szCs w:val="22"/>
        </w:rPr>
        <w:t>}</w:t>
      </w:r>
    </w:p>
    <w:p w:rsidR="00C7312D" w:rsidRPr="00845DA5" w:rsidRDefault="00C7312D" w:rsidP="00331D3B">
      <w:pPr>
        <w:pStyle w:val="Caption"/>
        <w:spacing w:before="120"/>
        <w:rPr>
          <w:szCs w:val="22"/>
        </w:rPr>
      </w:pPr>
      <w:r w:rsidRPr="00845DA5">
        <w:rPr>
          <w:szCs w:val="22"/>
        </w:rPr>
        <w:t>Equipment</w:t>
      </w:r>
    </w:p>
    <w:p w:rsidR="00C7312D" w:rsidRDefault="00C7312D" w:rsidP="00551D80">
      <w:pPr>
        <w:numPr>
          <w:ilvl w:val="0"/>
          <w:numId w:val="20"/>
        </w:numPr>
        <w:suppressAutoHyphens/>
        <w:spacing w:after="120"/>
        <w:rPr>
          <w:sz w:val="22"/>
          <w:szCs w:val="22"/>
        </w:rPr>
      </w:pPr>
      <w:r>
        <w:rPr>
          <w:sz w:val="22"/>
          <w:szCs w:val="22"/>
          <w:u w:val="single"/>
        </w:rPr>
        <w:t>D-Line Brownstock Washer System</w:t>
      </w:r>
      <w:r w:rsidRPr="00845DA5">
        <w:rPr>
          <w:sz w:val="22"/>
          <w:szCs w:val="22"/>
        </w:rPr>
        <w:t xml:space="preserve">:  </w:t>
      </w:r>
      <w:r>
        <w:rPr>
          <w:sz w:val="22"/>
          <w:szCs w:val="22"/>
        </w:rPr>
        <w:t>The permittee is a</w:t>
      </w:r>
      <w:r w:rsidRPr="00845DA5">
        <w:rPr>
          <w:sz w:val="22"/>
          <w:szCs w:val="22"/>
        </w:rPr>
        <w:t>uthorize</w:t>
      </w:r>
      <w:r>
        <w:rPr>
          <w:sz w:val="22"/>
          <w:szCs w:val="22"/>
        </w:rPr>
        <w:t xml:space="preserve">d to install a three-stage vacuum drum washing system consisting of three new washer vats, drums, and </w:t>
      </w:r>
      <w:proofErr w:type="spellStart"/>
      <w:r>
        <w:rPr>
          <w:sz w:val="22"/>
          <w:szCs w:val="22"/>
        </w:rPr>
        <w:t>repulpers</w:t>
      </w:r>
      <w:proofErr w:type="spellEnd"/>
      <w:r>
        <w:rPr>
          <w:sz w:val="22"/>
          <w:szCs w:val="22"/>
        </w:rPr>
        <w:t xml:space="preserve">, and three new vacuum </w:t>
      </w:r>
      <w:proofErr w:type="spellStart"/>
      <w:r>
        <w:rPr>
          <w:sz w:val="22"/>
          <w:szCs w:val="22"/>
        </w:rPr>
        <w:t>downlegs</w:t>
      </w:r>
      <w:proofErr w:type="spellEnd"/>
      <w:r>
        <w:rPr>
          <w:sz w:val="22"/>
          <w:szCs w:val="22"/>
        </w:rPr>
        <w:t xml:space="preserve"> to existing filtrate tanks.  </w:t>
      </w:r>
      <w:r w:rsidR="00FD24C6">
        <w:rPr>
          <w:sz w:val="22"/>
          <w:szCs w:val="22"/>
        </w:rPr>
        <w:t>This system shall include a mechanism to collect</w:t>
      </w:r>
      <w:r w:rsidR="00840CEB">
        <w:rPr>
          <w:sz w:val="22"/>
          <w:szCs w:val="22"/>
        </w:rPr>
        <w:t xml:space="preserve"> and treat High-Volume, Low-Concentration (HVLC) gases to reduce emissions of TRS, HAP, and VOC.  The current C-Line TRS </w:t>
      </w:r>
      <w:r w:rsidR="00EA1754">
        <w:rPr>
          <w:sz w:val="22"/>
          <w:szCs w:val="22"/>
        </w:rPr>
        <w:t xml:space="preserve">scrubber, </w:t>
      </w:r>
      <w:r w:rsidR="00840CEB">
        <w:rPr>
          <w:sz w:val="22"/>
          <w:szCs w:val="22"/>
        </w:rPr>
        <w:t>turpentine extraction tower</w:t>
      </w:r>
      <w:r w:rsidR="00EA1754">
        <w:rPr>
          <w:sz w:val="22"/>
          <w:szCs w:val="22"/>
        </w:rPr>
        <w:t>, and emission stack</w:t>
      </w:r>
      <w:r w:rsidR="00840CEB">
        <w:rPr>
          <w:sz w:val="22"/>
          <w:szCs w:val="22"/>
        </w:rPr>
        <w:t xml:space="preserve"> may be repurposed for use with the D-Line. </w:t>
      </w:r>
      <w:r w:rsidR="00FD24C6">
        <w:rPr>
          <w:sz w:val="22"/>
          <w:szCs w:val="22"/>
        </w:rPr>
        <w:t xml:space="preserve"> </w:t>
      </w:r>
      <w:r>
        <w:rPr>
          <w:sz w:val="22"/>
          <w:szCs w:val="22"/>
        </w:rPr>
        <w:t>[Applica</w:t>
      </w:r>
      <w:r w:rsidRPr="00845DA5">
        <w:rPr>
          <w:sz w:val="22"/>
          <w:szCs w:val="22"/>
        </w:rPr>
        <w:t>t</w:t>
      </w:r>
      <w:r>
        <w:rPr>
          <w:sz w:val="22"/>
          <w:szCs w:val="22"/>
        </w:rPr>
        <w:t>ion No. 0890003-057-AC]</w:t>
      </w:r>
    </w:p>
    <w:p w:rsidR="00C7312D" w:rsidRDefault="00C7312D" w:rsidP="00551D80">
      <w:pPr>
        <w:numPr>
          <w:ilvl w:val="0"/>
          <w:numId w:val="20"/>
        </w:numPr>
        <w:suppressAutoHyphens/>
        <w:spacing w:after="120"/>
        <w:rPr>
          <w:sz w:val="22"/>
          <w:szCs w:val="22"/>
        </w:rPr>
      </w:pPr>
      <w:r w:rsidRPr="00840CEB">
        <w:rPr>
          <w:sz w:val="22"/>
          <w:szCs w:val="22"/>
          <w:u w:val="single"/>
        </w:rPr>
        <w:t>Shutdown of A-, B-, and C-Line Washer Systems</w:t>
      </w:r>
      <w:r w:rsidRPr="00840CEB">
        <w:rPr>
          <w:sz w:val="22"/>
          <w:szCs w:val="22"/>
        </w:rPr>
        <w:t xml:space="preserve">:  Upon the completion of installation and commissioning of the D-Line Brownstock Washer system, the permittee shall cease operation of the </w:t>
      </w:r>
      <w:r w:rsidR="00FD24C6" w:rsidRPr="00840CEB">
        <w:rPr>
          <w:sz w:val="22"/>
          <w:szCs w:val="22"/>
        </w:rPr>
        <w:t>A- and B-Line Washer Systems (part of EU No. 026) and the C-Line Washer System (EU No. 024)</w:t>
      </w:r>
      <w:r w:rsidR="00A42523">
        <w:rPr>
          <w:sz w:val="22"/>
          <w:szCs w:val="22"/>
        </w:rPr>
        <w:t xml:space="preserve"> and make these systems inoperable</w:t>
      </w:r>
      <w:r w:rsidR="00FD24C6" w:rsidRPr="00840CEB">
        <w:rPr>
          <w:sz w:val="22"/>
          <w:szCs w:val="22"/>
        </w:rPr>
        <w:t>.  The permittee may repurpose the existing C-Line surge tank and three existing pressure screens to feed stock to the new D-Line Washer System.  Existing filtrate tanks and foam tanks may be reused in association with the D-Line Washer System.</w:t>
      </w:r>
      <w:r w:rsidR="00840CEB" w:rsidRPr="00840CEB">
        <w:rPr>
          <w:sz w:val="22"/>
          <w:szCs w:val="22"/>
        </w:rPr>
        <w:t xml:space="preserve">  [Application No. 0890003-057-AC; Rule </w:t>
      </w:r>
      <w:r w:rsidR="00840CEB" w:rsidRPr="00FA6647">
        <w:rPr>
          <w:sz w:val="22"/>
          <w:szCs w:val="22"/>
        </w:rPr>
        <w:t>62-210.200(PTE), F.A.C.]</w:t>
      </w:r>
    </w:p>
    <w:p w:rsidR="00331D3B" w:rsidRDefault="00331D3B" w:rsidP="00D22768">
      <w:pPr>
        <w:pStyle w:val="Caption"/>
        <w:spacing w:before="120"/>
        <w:rPr>
          <w:szCs w:val="22"/>
        </w:rPr>
      </w:pPr>
      <w:r>
        <w:rPr>
          <w:szCs w:val="22"/>
        </w:rPr>
        <w:t>NSPS Applicability</w:t>
      </w:r>
    </w:p>
    <w:p w:rsidR="00331D3B" w:rsidRDefault="00331D3B" w:rsidP="00551D80">
      <w:pPr>
        <w:numPr>
          <w:ilvl w:val="0"/>
          <w:numId w:val="20"/>
        </w:numPr>
        <w:suppressAutoHyphens/>
        <w:spacing w:after="60"/>
        <w:rPr>
          <w:sz w:val="22"/>
          <w:szCs w:val="22"/>
        </w:rPr>
      </w:pPr>
      <w:r>
        <w:rPr>
          <w:sz w:val="22"/>
          <w:szCs w:val="22"/>
          <w:u w:val="single"/>
        </w:rPr>
        <w:t xml:space="preserve">NSPS Subpart </w:t>
      </w:r>
      <w:proofErr w:type="spellStart"/>
      <w:r>
        <w:rPr>
          <w:sz w:val="22"/>
          <w:szCs w:val="22"/>
          <w:u w:val="single"/>
        </w:rPr>
        <w:t>BBa</w:t>
      </w:r>
      <w:proofErr w:type="spellEnd"/>
      <w:r w:rsidRPr="00845DA5">
        <w:rPr>
          <w:sz w:val="22"/>
          <w:szCs w:val="22"/>
        </w:rPr>
        <w:t xml:space="preserve">:  </w:t>
      </w:r>
      <w:r>
        <w:rPr>
          <w:sz w:val="22"/>
          <w:szCs w:val="22"/>
        </w:rPr>
        <w:t xml:space="preserve">The D-Line Washer System shall comply with the applicable New Source Performance Standards in 40 CFR 60, Subpart </w:t>
      </w:r>
      <w:proofErr w:type="spellStart"/>
      <w:r>
        <w:rPr>
          <w:sz w:val="22"/>
          <w:szCs w:val="22"/>
        </w:rPr>
        <w:t>BBa</w:t>
      </w:r>
      <w:proofErr w:type="spellEnd"/>
      <w:r>
        <w:rPr>
          <w:sz w:val="22"/>
          <w:szCs w:val="22"/>
        </w:rPr>
        <w:t xml:space="preserve"> (Standards of Performance for Kraft Pulp Mill Affected Sources for Which Construction, Reconstruction, or Modification Commenced After May 23, 2013).  This subpart includes a limit on emissions of </w:t>
      </w:r>
      <w:r w:rsidR="00340A52">
        <w:rPr>
          <w:sz w:val="22"/>
          <w:szCs w:val="22"/>
        </w:rPr>
        <w:t>total reduced sulfur (</w:t>
      </w:r>
      <w:r>
        <w:rPr>
          <w:sz w:val="22"/>
          <w:szCs w:val="22"/>
        </w:rPr>
        <w:t>TRS</w:t>
      </w:r>
      <w:r w:rsidR="00340A52">
        <w:rPr>
          <w:sz w:val="22"/>
          <w:szCs w:val="22"/>
        </w:rPr>
        <w:t>)</w:t>
      </w:r>
      <w:r>
        <w:rPr>
          <w:sz w:val="22"/>
          <w:szCs w:val="22"/>
        </w:rPr>
        <w:t xml:space="preserve"> and related monitoring, testing, recordkeeping, and reporting requirements.  [Application No. 0890003-057-AC; 40 CFR 60, Subpart </w:t>
      </w:r>
      <w:proofErr w:type="spellStart"/>
      <w:r>
        <w:rPr>
          <w:sz w:val="22"/>
          <w:szCs w:val="22"/>
        </w:rPr>
        <w:t>BBa</w:t>
      </w:r>
      <w:proofErr w:type="spellEnd"/>
      <w:r>
        <w:rPr>
          <w:sz w:val="22"/>
          <w:szCs w:val="22"/>
        </w:rPr>
        <w:t>]</w:t>
      </w:r>
    </w:p>
    <w:p w:rsidR="00331D3B" w:rsidRDefault="00331D3B" w:rsidP="00D22768">
      <w:pPr>
        <w:pStyle w:val="Caption"/>
        <w:spacing w:before="120"/>
        <w:rPr>
          <w:szCs w:val="22"/>
        </w:rPr>
      </w:pPr>
      <w:r>
        <w:rPr>
          <w:szCs w:val="22"/>
        </w:rPr>
        <w:t>NESHAP Applicability</w:t>
      </w:r>
    </w:p>
    <w:p w:rsidR="00331D3B" w:rsidRDefault="00331D3B" w:rsidP="00551D80">
      <w:pPr>
        <w:numPr>
          <w:ilvl w:val="0"/>
          <w:numId w:val="20"/>
        </w:numPr>
        <w:suppressAutoHyphens/>
        <w:spacing w:after="60"/>
        <w:rPr>
          <w:sz w:val="22"/>
          <w:szCs w:val="22"/>
        </w:rPr>
      </w:pPr>
      <w:r>
        <w:rPr>
          <w:sz w:val="22"/>
          <w:szCs w:val="22"/>
          <w:u w:val="single"/>
        </w:rPr>
        <w:t>NESHAP Subpart S</w:t>
      </w:r>
      <w:r w:rsidRPr="00845DA5">
        <w:rPr>
          <w:sz w:val="22"/>
          <w:szCs w:val="22"/>
        </w:rPr>
        <w:t xml:space="preserve">:  </w:t>
      </w:r>
      <w:r>
        <w:rPr>
          <w:sz w:val="22"/>
          <w:szCs w:val="22"/>
        </w:rPr>
        <w:t>As part of the HVLC system, the D-Line Washer System shall comply with the applicable National Emission Standards for Hazardous Air Pollutants in 40 CFR 63, Subpart S (National Emission Standards for Hazardous Air Pollutants from the Pulp and Paper Industry).   [Application No. 0890003-057-AC; 40 CFR 63, Subpart S]</w:t>
      </w:r>
    </w:p>
    <w:p w:rsidR="00A42523" w:rsidRDefault="00331D3B" w:rsidP="00D22768">
      <w:pPr>
        <w:suppressAutoHyphens/>
        <w:spacing w:after="120"/>
        <w:ind w:left="360"/>
        <w:rPr>
          <w:i/>
          <w:sz w:val="22"/>
          <w:szCs w:val="22"/>
        </w:rPr>
      </w:pPr>
      <w:r w:rsidRPr="00331D3B">
        <w:rPr>
          <w:i/>
          <w:sz w:val="22"/>
          <w:szCs w:val="22"/>
        </w:rPr>
        <w:t>{</w:t>
      </w:r>
      <w:r w:rsidRPr="00E128B6">
        <w:rPr>
          <w:i/>
          <w:sz w:val="22"/>
          <w:szCs w:val="22"/>
        </w:rPr>
        <w:t>Permitting note</w:t>
      </w:r>
      <w:r w:rsidRPr="00331D3B">
        <w:rPr>
          <w:i/>
          <w:sz w:val="22"/>
          <w:szCs w:val="22"/>
        </w:rPr>
        <w:t>:  The permittee intends to continue demonstrating compliance with the “Clean Condensate Alternative” compliance option in Subpart S.}</w:t>
      </w:r>
    </w:p>
    <w:p w:rsidR="00A42523" w:rsidRDefault="00A42523">
      <w:pPr>
        <w:rPr>
          <w:i/>
          <w:sz w:val="22"/>
          <w:szCs w:val="22"/>
        </w:rPr>
      </w:pPr>
      <w:r>
        <w:rPr>
          <w:i/>
          <w:sz w:val="22"/>
          <w:szCs w:val="22"/>
        </w:rPr>
        <w:br w:type="page"/>
      </w:r>
    </w:p>
    <w:p w:rsidR="00B05429" w:rsidRPr="00845DA5" w:rsidRDefault="00B05429" w:rsidP="00D22768">
      <w:pPr>
        <w:pStyle w:val="Caption"/>
        <w:spacing w:before="120"/>
        <w:rPr>
          <w:szCs w:val="22"/>
        </w:rPr>
      </w:pPr>
      <w:r>
        <w:rPr>
          <w:szCs w:val="22"/>
        </w:rPr>
        <w:lastRenderedPageBreak/>
        <w:t>Performance restrictions</w:t>
      </w:r>
    </w:p>
    <w:p w:rsidR="00B05429" w:rsidRDefault="00B05429" w:rsidP="00551D80">
      <w:pPr>
        <w:numPr>
          <w:ilvl w:val="0"/>
          <w:numId w:val="20"/>
        </w:numPr>
        <w:suppressAutoHyphens/>
        <w:spacing w:after="60"/>
        <w:rPr>
          <w:sz w:val="22"/>
          <w:szCs w:val="22"/>
        </w:rPr>
      </w:pPr>
      <w:bookmarkStart w:id="0" w:name="_Ref489433163"/>
      <w:r>
        <w:rPr>
          <w:sz w:val="22"/>
          <w:szCs w:val="22"/>
          <w:u w:val="single"/>
        </w:rPr>
        <w:t>Permitted Capacity</w:t>
      </w:r>
      <w:r w:rsidRPr="00845DA5">
        <w:rPr>
          <w:sz w:val="22"/>
          <w:szCs w:val="22"/>
        </w:rPr>
        <w:t xml:space="preserve">:  </w:t>
      </w:r>
      <w:r>
        <w:rPr>
          <w:sz w:val="22"/>
          <w:szCs w:val="22"/>
        </w:rPr>
        <w:t>The maximum permitted capacity of the D-Line Brownstock Washer system is 930 oven-dried tons of pulp per day</w:t>
      </w:r>
      <w:r w:rsidR="0021443A">
        <w:rPr>
          <w:sz w:val="22"/>
          <w:szCs w:val="22"/>
        </w:rPr>
        <w:t>, on an annual average basis</w:t>
      </w:r>
      <w:r>
        <w:rPr>
          <w:sz w:val="22"/>
          <w:szCs w:val="22"/>
        </w:rPr>
        <w:t xml:space="preserve">.  </w:t>
      </w:r>
      <w:r w:rsidRPr="00840CEB">
        <w:rPr>
          <w:sz w:val="22"/>
          <w:szCs w:val="22"/>
        </w:rPr>
        <w:t xml:space="preserve">[Application No. 0890003-057-AC; Rule </w:t>
      </w:r>
      <w:r w:rsidRPr="00FA6647">
        <w:rPr>
          <w:sz w:val="22"/>
          <w:szCs w:val="22"/>
        </w:rPr>
        <w:t>62-210.200(PTE), F.A.C.]</w:t>
      </w:r>
      <w:bookmarkEnd w:id="0"/>
    </w:p>
    <w:p w:rsidR="00B05429" w:rsidRPr="00B05429" w:rsidRDefault="00B05429" w:rsidP="00B05429">
      <w:pPr>
        <w:suppressAutoHyphens/>
        <w:spacing w:after="120"/>
        <w:ind w:left="360"/>
        <w:rPr>
          <w:i/>
          <w:sz w:val="22"/>
          <w:szCs w:val="22"/>
        </w:rPr>
      </w:pPr>
      <w:r w:rsidRPr="00B05429">
        <w:rPr>
          <w:i/>
          <w:sz w:val="22"/>
          <w:szCs w:val="22"/>
        </w:rPr>
        <w:t xml:space="preserve">{Permitting note:  This capacity is equivalent to </w:t>
      </w:r>
      <w:r>
        <w:rPr>
          <w:i/>
          <w:sz w:val="22"/>
          <w:szCs w:val="22"/>
        </w:rPr>
        <w:t>1,033.3 air</w:t>
      </w:r>
      <w:r w:rsidRPr="00B05429">
        <w:rPr>
          <w:i/>
          <w:sz w:val="22"/>
          <w:szCs w:val="22"/>
        </w:rPr>
        <w:t>-dried tons of pulp per day.}</w:t>
      </w:r>
    </w:p>
    <w:p w:rsidR="00B05429" w:rsidRDefault="00B05429" w:rsidP="00551D80">
      <w:pPr>
        <w:numPr>
          <w:ilvl w:val="0"/>
          <w:numId w:val="20"/>
        </w:numPr>
        <w:suppressAutoHyphens/>
        <w:spacing w:after="60"/>
        <w:rPr>
          <w:sz w:val="22"/>
          <w:szCs w:val="22"/>
        </w:rPr>
      </w:pPr>
      <w:r>
        <w:rPr>
          <w:sz w:val="22"/>
          <w:szCs w:val="22"/>
          <w:u w:val="single"/>
        </w:rPr>
        <w:t>Hours of Operation</w:t>
      </w:r>
      <w:r w:rsidRPr="00845DA5">
        <w:rPr>
          <w:sz w:val="22"/>
          <w:szCs w:val="22"/>
        </w:rPr>
        <w:t xml:space="preserve">:  </w:t>
      </w:r>
      <w:r>
        <w:rPr>
          <w:sz w:val="22"/>
          <w:szCs w:val="22"/>
        </w:rPr>
        <w:t xml:space="preserve">The permitted hours of operation </w:t>
      </w:r>
      <w:r w:rsidR="00814460">
        <w:rPr>
          <w:sz w:val="22"/>
          <w:szCs w:val="22"/>
        </w:rPr>
        <w:t xml:space="preserve">of the D-Line Washer System </w:t>
      </w:r>
      <w:r>
        <w:rPr>
          <w:sz w:val="22"/>
          <w:szCs w:val="22"/>
        </w:rPr>
        <w:t>are unlimited (</w:t>
      </w:r>
      <w:r w:rsidRPr="00814460">
        <w:rPr>
          <w:i/>
          <w:sz w:val="22"/>
          <w:szCs w:val="22"/>
        </w:rPr>
        <w:t>i.e.</w:t>
      </w:r>
      <w:r>
        <w:rPr>
          <w:sz w:val="22"/>
          <w:szCs w:val="22"/>
        </w:rPr>
        <w:t xml:space="preserve">, 8,760 hours per year).  </w:t>
      </w:r>
      <w:r w:rsidRPr="00840CEB">
        <w:rPr>
          <w:sz w:val="22"/>
          <w:szCs w:val="22"/>
        </w:rPr>
        <w:t xml:space="preserve">[Application No. 0890003-057-AC; Rule </w:t>
      </w:r>
      <w:r w:rsidRPr="00FA6647">
        <w:rPr>
          <w:sz w:val="22"/>
          <w:szCs w:val="22"/>
        </w:rPr>
        <w:t>62-210.200(PTE), F.A.C.]</w:t>
      </w:r>
    </w:p>
    <w:p w:rsidR="00331D3B" w:rsidRPr="00845DA5" w:rsidRDefault="00331D3B" w:rsidP="00186140">
      <w:pPr>
        <w:pStyle w:val="Caption"/>
        <w:spacing w:before="120"/>
        <w:rPr>
          <w:szCs w:val="22"/>
        </w:rPr>
      </w:pPr>
      <w:r>
        <w:rPr>
          <w:szCs w:val="22"/>
        </w:rPr>
        <w:t>Emission Limits</w:t>
      </w:r>
    </w:p>
    <w:p w:rsidR="00331D3B" w:rsidRDefault="00EA1754" w:rsidP="00551D80">
      <w:pPr>
        <w:numPr>
          <w:ilvl w:val="0"/>
          <w:numId w:val="20"/>
        </w:numPr>
        <w:suppressAutoHyphens/>
        <w:spacing w:after="60"/>
        <w:rPr>
          <w:sz w:val="22"/>
          <w:szCs w:val="22"/>
        </w:rPr>
      </w:pPr>
      <w:r>
        <w:rPr>
          <w:sz w:val="22"/>
          <w:szCs w:val="22"/>
          <w:u w:val="single"/>
        </w:rPr>
        <w:t>TRS</w:t>
      </w:r>
      <w:r w:rsidR="00F06A18" w:rsidRPr="00845DA5">
        <w:rPr>
          <w:sz w:val="22"/>
          <w:szCs w:val="22"/>
        </w:rPr>
        <w:t xml:space="preserve">:  </w:t>
      </w:r>
      <w:r>
        <w:rPr>
          <w:sz w:val="22"/>
          <w:szCs w:val="22"/>
        </w:rPr>
        <w:t xml:space="preserve">The permittee must not cause to be discharged into the atmosphere from the D-Line Brownstock Washer System any gases which contain TRS </w:t>
      </w:r>
      <w:proofErr w:type="gramStart"/>
      <w:r>
        <w:rPr>
          <w:sz w:val="22"/>
          <w:szCs w:val="22"/>
        </w:rPr>
        <w:t>in excess of</w:t>
      </w:r>
      <w:proofErr w:type="gramEnd"/>
      <w:r>
        <w:rPr>
          <w:sz w:val="22"/>
          <w:szCs w:val="22"/>
        </w:rPr>
        <w:t xml:space="preserve"> 5 parts per million</w:t>
      </w:r>
      <w:r w:rsidR="00340A52">
        <w:rPr>
          <w:sz w:val="22"/>
          <w:szCs w:val="22"/>
        </w:rPr>
        <w:t xml:space="preserve"> (ppm)</w:t>
      </w:r>
      <w:r>
        <w:rPr>
          <w:sz w:val="22"/>
          <w:szCs w:val="22"/>
        </w:rPr>
        <w:t xml:space="preserve"> by volume on a dry basis, uncorrected for oxygen content.  [40 CFR 60.283a(a)(1)(v)]</w:t>
      </w:r>
    </w:p>
    <w:p w:rsidR="00340A52" w:rsidRPr="00334164" w:rsidRDefault="00340A52" w:rsidP="00551D80">
      <w:pPr>
        <w:numPr>
          <w:ilvl w:val="0"/>
          <w:numId w:val="20"/>
        </w:numPr>
        <w:suppressAutoHyphens/>
        <w:spacing w:after="60"/>
        <w:rPr>
          <w:sz w:val="22"/>
          <w:szCs w:val="22"/>
        </w:rPr>
      </w:pPr>
      <w:r w:rsidRPr="00334164">
        <w:rPr>
          <w:sz w:val="22"/>
          <w:szCs w:val="22"/>
          <w:u w:val="single"/>
        </w:rPr>
        <w:t>Excess Emissions</w:t>
      </w:r>
      <w:r w:rsidRPr="00334164">
        <w:rPr>
          <w:sz w:val="22"/>
          <w:szCs w:val="22"/>
        </w:rPr>
        <w:t>:</w:t>
      </w:r>
    </w:p>
    <w:p w:rsidR="00340A52" w:rsidRPr="00334164" w:rsidRDefault="00044D35" w:rsidP="00551D80">
      <w:pPr>
        <w:pStyle w:val="ListParagraph"/>
        <w:numPr>
          <w:ilvl w:val="0"/>
          <w:numId w:val="21"/>
        </w:numPr>
        <w:autoSpaceDE w:val="0"/>
        <w:autoSpaceDN w:val="0"/>
        <w:adjustRightInd w:val="0"/>
        <w:spacing w:after="60"/>
        <w:ind w:left="720"/>
        <w:contextualSpacing w:val="0"/>
        <w:rPr>
          <w:sz w:val="22"/>
          <w:szCs w:val="22"/>
        </w:rPr>
      </w:pPr>
      <w:r w:rsidRPr="00334164">
        <w:rPr>
          <w:i/>
          <w:sz w:val="22"/>
          <w:szCs w:val="22"/>
        </w:rPr>
        <w:t>Definition</w:t>
      </w:r>
      <w:r w:rsidRPr="00334164">
        <w:rPr>
          <w:sz w:val="22"/>
          <w:szCs w:val="22"/>
        </w:rPr>
        <w:t xml:space="preserve">:  </w:t>
      </w:r>
      <w:r w:rsidR="00340A52" w:rsidRPr="00334164">
        <w:rPr>
          <w:sz w:val="22"/>
          <w:szCs w:val="22"/>
        </w:rPr>
        <w:t>Excess emissions of TRS are defined as all 12-hour average TRS concentrations above 5 ppm.  [40 CFR 60.284a(d)(3)(</w:t>
      </w:r>
      <w:proofErr w:type="spellStart"/>
      <w:r w:rsidR="00340A52" w:rsidRPr="00334164">
        <w:rPr>
          <w:sz w:val="22"/>
          <w:szCs w:val="22"/>
        </w:rPr>
        <w:t>i</w:t>
      </w:r>
      <w:proofErr w:type="spellEnd"/>
      <w:r w:rsidR="00340A52" w:rsidRPr="00334164">
        <w:rPr>
          <w:sz w:val="22"/>
          <w:szCs w:val="22"/>
        </w:rPr>
        <w:t>)]</w:t>
      </w:r>
    </w:p>
    <w:p w:rsidR="00044D35" w:rsidRPr="00334164" w:rsidRDefault="00044D35" w:rsidP="00551D80">
      <w:pPr>
        <w:pStyle w:val="ListParagraph"/>
        <w:numPr>
          <w:ilvl w:val="0"/>
          <w:numId w:val="21"/>
        </w:numPr>
        <w:autoSpaceDE w:val="0"/>
        <w:autoSpaceDN w:val="0"/>
        <w:adjustRightInd w:val="0"/>
        <w:spacing w:after="60"/>
        <w:ind w:left="720"/>
        <w:contextualSpacing w:val="0"/>
        <w:rPr>
          <w:sz w:val="22"/>
          <w:szCs w:val="22"/>
        </w:rPr>
      </w:pPr>
      <w:r w:rsidRPr="00334164">
        <w:rPr>
          <w:i/>
          <w:sz w:val="22"/>
          <w:szCs w:val="22"/>
        </w:rPr>
        <w:t>Violations</w:t>
      </w:r>
      <w:r w:rsidRPr="00334164">
        <w:rPr>
          <w:sz w:val="22"/>
          <w:szCs w:val="22"/>
        </w:rPr>
        <w:t xml:space="preserve">:  Periods of excess emissions of TRS reported in accordance with NSPS Subpart </w:t>
      </w:r>
      <w:proofErr w:type="spellStart"/>
      <w:r w:rsidRPr="00334164">
        <w:rPr>
          <w:sz w:val="22"/>
          <w:szCs w:val="22"/>
        </w:rPr>
        <w:t>BBa</w:t>
      </w:r>
      <w:proofErr w:type="spellEnd"/>
      <w:r w:rsidRPr="00334164">
        <w:rPr>
          <w:sz w:val="22"/>
          <w:szCs w:val="22"/>
        </w:rPr>
        <w:t xml:space="preserve"> are not considered a violation of the standard </w:t>
      </w:r>
      <w:proofErr w:type="gramStart"/>
      <w:r w:rsidRPr="00334164">
        <w:rPr>
          <w:sz w:val="22"/>
          <w:szCs w:val="22"/>
        </w:rPr>
        <w:t>provided that</w:t>
      </w:r>
      <w:proofErr w:type="gramEnd"/>
      <w:r w:rsidRPr="00334164">
        <w:rPr>
          <w:sz w:val="22"/>
          <w:szCs w:val="22"/>
        </w:rPr>
        <w:t xml:space="preserve"> both of the following conditions are met:</w:t>
      </w:r>
    </w:p>
    <w:p w:rsidR="00044D35" w:rsidRPr="00334164" w:rsidRDefault="00044D35" w:rsidP="00551D80">
      <w:pPr>
        <w:pStyle w:val="ListParagraph"/>
        <w:numPr>
          <w:ilvl w:val="1"/>
          <w:numId w:val="21"/>
        </w:numPr>
        <w:autoSpaceDE w:val="0"/>
        <w:autoSpaceDN w:val="0"/>
        <w:adjustRightInd w:val="0"/>
        <w:spacing w:after="60"/>
        <w:ind w:left="1080" w:hanging="180"/>
        <w:contextualSpacing w:val="0"/>
        <w:rPr>
          <w:sz w:val="22"/>
          <w:szCs w:val="22"/>
        </w:rPr>
      </w:pPr>
      <w:r w:rsidRPr="00334164">
        <w:rPr>
          <w:sz w:val="22"/>
          <w:szCs w:val="22"/>
        </w:rPr>
        <w:t>The percent of the total number of possible contiguous periods of excess emissions in the semiannual period does not exceed four percent for HVLC closed-vent systems, and</w:t>
      </w:r>
    </w:p>
    <w:p w:rsidR="00334164" w:rsidRDefault="00044D35" w:rsidP="00551D80">
      <w:pPr>
        <w:pStyle w:val="ListParagraph"/>
        <w:numPr>
          <w:ilvl w:val="1"/>
          <w:numId w:val="21"/>
        </w:numPr>
        <w:autoSpaceDE w:val="0"/>
        <w:autoSpaceDN w:val="0"/>
        <w:adjustRightInd w:val="0"/>
        <w:spacing w:after="60"/>
        <w:ind w:left="1080" w:hanging="180"/>
        <w:contextualSpacing w:val="0"/>
        <w:rPr>
          <w:sz w:val="22"/>
          <w:szCs w:val="22"/>
        </w:rPr>
      </w:pPr>
      <w:r w:rsidRPr="00334164">
        <w:rPr>
          <w:sz w:val="22"/>
          <w:szCs w:val="22"/>
        </w:rPr>
        <w:t>The Department determines that the affected facility, including air pollution control equipment, is maintained and operated in a manner which is consistent with good air pollution control practice for minimizing emissions during periods of excess emissions.</w:t>
      </w:r>
    </w:p>
    <w:p w:rsidR="00340A52" w:rsidRPr="00186140" w:rsidRDefault="00334164" w:rsidP="00334164">
      <w:pPr>
        <w:autoSpaceDE w:val="0"/>
        <w:autoSpaceDN w:val="0"/>
        <w:adjustRightInd w:val="0"/>
        <w:spacing w:after="60"/>
        <w:ind w:left="360" w:firstLine="360"/>
        <w:rPr>
          <w:sz w:val="22"/>
          <w:szCs w:val="22"/>
        </w:rPr>
      </w:pPr>
      <w:r w:rsidRPr="00334164">
        <w:rPr>
          <w:sz w:val="22"/>
          <w:szCs w:val="22"/>
        </w:rPr>
        <w:t>[40 CFR 60.284a(e)(1)(vi)(B) and 60.284a(e)(2)]</w:t>
      </w:r>
    </w:p>
    <w:p w:rsidR="00334164" w:rsidRPr="008264B8" w:rsidRDefault="00334164" w:rsidP="00334164">
      <w:pPr>
        <w:pStyle w:val="Heading5"/>
        <w:numPr>
          <w:ilvl w:val="0"/>
          <w:numId w:val="0"/>
        </w:numPr>
        <w:spacing w:before="120" w:after="120"/>
        <w:rPr>
          <w:rFonts w:ascii="Times New Roman" w:hAnsi="Times New Roman"/>
          <w:b/>
          <w:caps/>
          <w:szCs w:val="22"/>
        </w:rPr>
      </w:pPr>
      <w:r w:rsidRPr="008264B8">
        <w:rPr>
          <w:rFonts w:ascii="Times New Roman" w:hAnsi="Times New Roman"/>
          <w:b/>
          <w:caps/>
          <w:szCs w:val="22"/>
        </w:rPr>
        <w:t>Testing Requirements</w:t>
      </w:r>
    </w:p>
    <w:p w:rsidR="008264B8" w:rsidRPr="008264B8" w:rsidRDefault="00334164" w:rsidP="00551D80">
      <w:pPr>
        <w:numPr>
          <w:ilvl w:val="0"/>
          <w:numId w:val="20"/>
        </w:numPr>
        <w:suppressAutoHyphens/>
        <w:spacing w:after="60"/>
        <w:rPr>
          <w:sz w:val="22"/>
          <w:szCs w:val="22"/>
        </w:rPr>
      </w:pPr>
      <w:r w:rsidRPr="008264B8">
        <w:rPr>
          <w:sz w:val="22"/>
          <w:szCs w:val="22"/>
          <w:u w:val="single"/>
        </w:rPr>
        <w:t>Initial Compliance Tests</w:t>
      </w:r>
      <w:r w:rsidRPr="008264B8">
        <w:rPr>
          <w:sz w:val="22"/>
          <w:szCs w:val="22"/>
        </w:rPr>
        <w:t>:  The</w:t>
      </w:r>
      <w:r w:rsidR="008264B8" w:rsidRPr="008264B8">
        <w:rPr>
          <w:sz w:val="22"/>
          <w:szCs w:val="22"/>
        </w:rPr>
        <w:t>se</w:t>
      </w:r>
      <w:r w:rsidRPr="008264B8">
        <w:rPr>
          <w:sz w:val="22"/>
          <w:szCs w:val="22"/>
        </w:rPr>
        <w:t xml:space="preserve"> initial tests shall be conducted within 60 days after achieving permitted capacity, but not later than 180 days after initial operation of the unit.</w:t>
      </w:r>
    </w:p>
    <w:p w:rsidR="00334164" w:rsidRDefault="008264B8" w:rsidP="00551D80">
      <w:pPr>
        <w:pStyle w:val="ListParagraph"/>
        <w:numPr>
          <w:ilvl w:val="0"/>
          <w:numId w:val="22"/>
        </w:numPr>
        <w:autoSpaceDE w:val="0"/>
        <w:autoSpaceDN w:val="0"/>
        <w:adjustRightInd w:val="0"/>
        <w:spacing w:after="60"/>
        <w:ind w:left="720"/>
        <w:contextualSpacing w:val="0"/>
        <w:rPr>
          <w:sz w:val="22"/>
          <w:szCs w:val="22"/>
        </w:rPr>
      </w:pPr>
      <w:r w:rsidRPr="008264B8">
        <w:rPr>
          <w:i/>
          <w:sz w:val="22"/>
          <w:szCs w:val="22"/>
        </w:rPr>
        <w:t>TRS</w:t>
      </w:r>
      <w:r w:rsidRPr="008264B8">
        <w:rPr>
          <w:sz w:val="22"/>
          <w:szCs w:val="22"/>
        </w:rPr>
        <w:t xml:space="preserve">:  The </w:t>
      </w:r>
      <w:r>
        <w:rPr>
          <w:sz w:val="22"/>
          <w:szCs w:val="22"/>
        </w:rPr>
        <w:t>D-Line Brownstock Washer System</w:t>
      </w:r>
      <w:r w:rsidRPr="008264B8">
        <w:rPr>
          <w:sz w:val="22"/>
          <w:szCs w:val="22"/>
        </w:rPr>
        <w:t xml:space="preserve"> shall be tested to demonstrate initial compliance with the emissions standard for TRS.  The sample time for the TRS test must be at least 3 hours, but no longer than 6 hours.  </w:t>
      </w:r>
      <w:r w:rsidR="00334164" w:rsidRPr="008264B8">
        <w:rPr>
          <w:sz w:val="22"/>
          <w:szCs w:val="22"/>
        </w:rPr>
        <w:t>[</w:t>
      </w:r>
      <w:r w:rsidRPr="008264B8">
        <w:rPr>
          <w:sz w:val="22"/>
          <w:szCs w:val="22"/>
        </w:rPr>
        <w:t xml:space="preserve">40 CFR 60.8(a) and 60.285a(d)(1); </w:t>
      </w:r>
      <w:r w:rsidR="00334164" w:rsidRPr="008264B8">
        <w:rPr>
          <w:sz w:val="22"/>
          <w:szCs w:val="22"/>
        </w:rPr>
        <w:t>Rules 62-4.070(3) and 62-297.310(8)(b)1, F.A.C.]</w:t>
      </w:r>
    </w:p>
    <w:p w:rsidR="008264B8" w:rsidRPr="00845DA5" w:rsidRDefault="008264B8" w:rsidP="00551D80">
      <w:pPr>
        <w:pStyle w:val="ListParagraph"/>
        <w:numPr>
          <w:ilvl w:val="0"/>
          <w:numId w:val="22"/>
        </w:numPr>
        <w:autoSpaceDE w:val="0"/>
        <w:autoSpaceDN w:val="0"/>
        <w:adjustRightInd w:val="0"/>
        <w:spacing w:after="60"/>
        <w:ind w:left="720"/>
        <w:contextualSpacing w:val="0"/>
        <w:rPr>
          <w:sz w:val="22"/>
          <w:szCs w:val="22"/>
        </w:rPr>
      </w:pPr>
      <w:r>
        <w:rPr>
          <w:i/>
          <w:sz w:val="22"/>
          <w:szCs w:val="22"/>
        </w:rPr>
        <w:t>VOC Control</w:t>
      </w:r>
      <w:r>
        <w:rPr>
          <w:sz w:val="22"/>
          <w:szCs w:val="22"/>
        </w:rPr>
        <w:t xml:space="preserve">:  The D-Line Brownstock Washer System shall be tested to determine the </w:t>
      </w:r>
      <w:r w:rsidR="00DE6472">
        <w:rPr>
          <w:sz w:val="22"/>
          <w:szCs w:val="22"/>
        </w:rPr>
        <w:t xml:space="preserve">overall </w:t>
      </w:r>
      <w:r>
        <w:rPr>
          <w:sz w:val="22"/>
          <w:szCs w:val="22"/>
        </w:rPr>
        <w:t>VOC control effectiveness of the turpentine extraction tower</w:t>
      </w:r>
      <w:r w:rsidR="00DE6472">
        <w:rPr>
          <w:sz w:val="22"/>
          <w:szCs w:val="22"/>
        </w:rPr>
        <w:t xml:space="preserve"> and TRS scrubber system</w:t>
      </w:r>
      <w:r>
        <w:rPr>
          <w:sz w:val="22"/>
          <w:szCs w:val="22"/>
        </w:rPr>
        <w:t xml:space="preserve">.  </w:t>
      </w:r>
      <w:r w:rsidR="00C34777">
        <w:rPr>
          <w:sz w:val="22"/>
          <w:szCs w:val="22"/>
        </w:rPr>
        <w:t>The percent reduction</w:t>
      </w:r>
      <w:r>
        <w:rPr>
          <w:sz w:val="22"/>
          <w:szCs w:val="22"/>
        </w:rPr>
        <w:t xml:space="preserve"> shall be calculated from simultaneous VOC tests upstream of the extraction tower</w:t>
      </w:r>
      <w:r w:rsidR="00DE6472">
        <w:rPr>
          <w:sz w:val="22"/>
          <w:szCs w:val="22"/>
        </w:rPr>
        <w:t xml:space="preserve"> and downstream of the TRS scrubber at the scrubber system stack</w:t>
      </w:r>
      <w:r>
        <w:rPr>
          <w:sz w:val="22"/>
          <w:szCs w:val="22"/>
        </w:rPr>
        <w:t xml:space="preserve">.  </w:t>
      </w:r>
      <w:r w:rsidR="00CB63B2">
        <w:rPr>
          <w:sz w:val="22"/>
          <w:szCs w:val="22"/>
        </w:rPr>
        <w:t xml:space="preserve">If the calculated control efficiency is less than 90.0%, the permittee shall submit to the Permitting Authority a revised PSD applicability analysis for this permitting project.  </w:t>
      </w:r>
      <w:r w:rsidRPr="00845DA5">
        <w:rPr>
          <w:sz w:val="22"/>
          <w:szCs w:val="22"/>
        </w:rPr>
        <w:t>[Rule</w:t>
      </w:r>
      <w:r w:rsidR="00482444">
        <w:rPr>
          <w:sz w:val="22"/>
          <w:szCs w:val="22"/>
        </w:rPr>
        <w:t>s 62-4.07</w:t>
      </w:r>
      <w:r>
        <w:rPr>
          <w:sz w:val="22"/>
          <w:szCs w:val="22"/>
        </w:rPr>
        <w:t>0</w:t>
      </w:r>
      <w:r w:rsidR="00482444">
        <w:rPr>
          <w:sz w:val="22"/>
          <w:szCs w:val="22"/>
        </w:rPr>
        <w:t>(3)</w:t>
      </w:r>
      <w:r>
        <w:rPr>
          <w:sz w:val="22"/>
          <w:szCs w:val="22"/>
        </w:rPr>
        <w:t xml:space="preserve"> and 62-</w:t>
      </w:r>
      <w:r w:rsidRPr="00845DA5">
        <w:rPr>
          <w:sz w:val="22"/>
          <w:szCs w:val="22"/>
        </w:rPr>
        <w:t>297.310(</w:t>
      </w:r>
      <w:r>
        <w:rPr>
          <w:sz w:val="22"/>
          <w:szCs w:val="22"/>
        </w:rPr>
        <w:t>8)(a)1</w:t>
      </w:r>
      <w:r w:rsidRPr="00845DA5">
        <w:rPr>
          <w:sz w:val="22"/>
          <w:szCs w:val="22"/>
        </w:rPr>
        <w:t>, F.A.C.</w:t>
      </w:r>
      <w:r>
        <w:rPr>
          <w:sz w:val="22"/>
          <w:szCs w:val="22"/>
        </w:rPr>
        <w:t>]</w:t>
      </w:r>
    </w:p>
    <w:p w:rsidR="005F6D24" w:rsidRDefault="00024D9F" w:rsidP="00551D80">
      <w:pPr>
        <w:pStyle w:val="ListParagraph"/>
        <w:numPr>
          <w:ilvl w:val="0"/>
          <w:numId w:val="22"/>
        </w:numPr>
        <w:autoSpaceDE w:val="0"/>
        <w:autoSpaceDN w:val="0"/>
        <w:adjustRightInd w:val="0"/>
        <w:spacing w:after="60"/>
        <w:ind w:left="720"/>
        <w:contextualSpacing w:val="0"/>
        <w:rPr>
          <w:sz w:val="22"/>
          <w:szCs w:val="22"/>
        </w:rPr>
      </w:pPr>
      <w:r w:rsidRPr="00237AAE">
        <w:rPr>
          <w:i/>
          <w:sz w:val="22"/>
          <w:szCs w:val="22"/>
        </w:rPr>
        <w:t>Surge Tank VOC Emissions</w:t>
      </w:r>
      <w:r>
        <w:rPr>
          <w:sz w:val="22"/>
          <w:szCs w:val="22"/>
        </w:rPr>
        <w:t>:  The surge tank associated with the D-Line Brownstock Washer System shall be tested to determine a VOC emissions factor.  If the measured emissions factor results in a potential to emit VOC of 10</w:t>
      </w:r>
      <w:r w:rsidR="00237AAE">
        <w:rPr>
          <w:sz w:val="22"/>
          <w:szCs w:val="22"/>
        </w:rPr>
        <w:t>.0</w:t>
      </w:r>
      <w:r>
        <w:rPr>
          <w:sz w:val="22"/>
          <w:szCs w:val="22"/>
        </w:rPr>
        <w:t xml:space="preserve"> tons per year or greater for the surge tank, the permittee shall submit to the Permitting Authority a revised PSD applicability analysis for this permitting project</w:t>
      </w:r>
      <w:r w:rsidR="00237AAE">
        <w:rPr>
          <w:sz w:val="22"/>
          <w:szCs w:val="22"/>
        </w:rPr>
        <w:t xml:space="preserve">.  </w:t>
      </w:r>
      <w:r w:rsidR="00237AAE" w:rsidRPr="00845DA5">
        <w:rPr>
          <w:sz w:val="22"/>
          <w:szCs w:val="22"/>
        </w:rPr>
        <w:t>[Rule</w:t>
      </w:r>
      <w:r w:rsidR="00482444">
        <w:rPr>
          <w:sz w:val="22"/>
          <w:szCs w:val="22"/>
        </w:rPr>
        <w:t>s 62-4.070(3)</w:t>
      </w:r>
      <w:r w:rsidR="00237AAE">
        <w:rPr>
          <w:sz w:val="22"/>
          <w:szCs w:val="22"/>
        </w:rPr>
        <w:t xml:space="preserve"> and 62-</w:t>
      </w:r>
      <w:r w:rsidR="00237AAE" w:rsidRPr="00845DA5">
        <w:rPr>
          <w:sz w:val="22"/>
          <w:szCs w:val="22"/>
        </w:rPr>
        <w:t>297.310(</w:t>
      </w:r>
      <w:r w:rsidR="00237AAE">
        <w:rPr>
          <w:sz w:val="22"/>
          <w:szCs w:val="22"/>
        </w:rPr>
        <w:t>8)(a)1</w:t>
      </w:r>
      <w:r w:rsidR="00237AAE" w:rsidRPr="00845DA5">
        <w:rPr>
          <w:sz w:val="22"/>
          <w:szCs w:val="22"/>
        </w:rPr>
        <w:t>, F.A.C.</w:t>
      </w:r>
      <w:r w:rsidR="00237AAE">
        <w:rPr>
          <w:sz w:val="22"/>
          <w:szCs w:val="22"/>
        </w:rPr>
        <w:t>]</w:t>
      </w:r>
    </w:p>
    <w:p w:rsidR="008264B8" w:rsidRPr="005F6D24" w:rsidRDefault="005F6D24" w:rsidP="005F6D24">
      <w:pPr>
        <w:rPr>
          <w:sz w:val="22"/>
          <w:szCs w:val="22"/>
        </w:rPr>
      </w:pPr>
      <w:r>
        <w:rPr>
          <w:sz w:val="22"/>
          <w:szCs w:val="22"/>
        </w:rPr>
        <w:br w:type="page"/>
      </w:r>
    </w:p>
    <w:p w:rsidR="00237AAE" w:rsidRPr="00482444" w:rsidRDefault="00237AAE" w:rsidP="00551D80">
      <w:pPr>
        <w:pStyle w:val="ListParagraph"/>
        <w:numPr>
          <w:ilvl w:val="0"/>
          <w:numId w:val="22"/>
        </w:numPr>
        <w:autoSpaceDE w:val="0"/>
        <w:autoSpaceDN w:val="0"/>
        <w:adjustRightInd w:val="0"/>
        <w:spacing w:after="120"/>
        <w:ind w:left="720"/>
        <w:contextualSpacing w:val="0"/>
        <w:rPr>
          <w:sz w:val="22"/>
          <w:szCs w:val="22"/>
        </w:rPr>
      </w:pPr>
      <w:r>
        <w:rPr>
          <w:i/>
          <w:sz w:val="22"/>
          <w:szCs w:val="22"/>
        </w:rPr>
        <w:lastRenderedPageBreak/>
        <w:t>HAP Emissions</w:t>
      </w:r>
      <w:r w:rsidRPr="00237AAE">
        <w:rPr>
          <w:sz w:val="22"/>
          <w:szCs w:val="22"/>
        </w:rPr>
        <w:t>:</w:t>
      </w:r>
      <w:r>
        <w:rPr>
          <w:sz w:val="22"/>
          <w:szCs w:val="22"/>
        </w:rPr>
        <w:t xml:space="preserve">  </w:t>
      </w:r>
      <w:proofErr w:type="gramStart"/>
      <w:r>
        <w:rPr>
          <w:sz w:val="22"/>
          <w:szCs w:val="22"/>
        </w:rPr>
        <w:t>In order to</w:t>
      </w:r>
      <w:proofErr w:type="gramEnd"/>
      <w:r>
        <w:rPr>
          <w:sz w:val="22"/>
          <w:szCs w:val="22"/>
        </w:rPr>
        <w:t xml:space="preserve"> determine the validity of the facility’s Clean Condensate Alternative approach to compliance with </w:t>
      </w:r>
      <w:r w:rsidR="00482444">
        <w:rPr>
          <w:sz w:val="22"/>
          <w:szCs w:val="22"/>
        </w:rPr>
        <w:t xml:space="preserve">40 CFR 63, </w:t>
      </w:r>
      <w:r>
        <w:rPr>
          <w:sz w:val="22"/>
          <w:szCs w:val="22"/>
        </w:rPr>
        <w:t xml:space="preserve">Subpart S, the </w:t>
      </w:r>
      <w:r w:rsidR="00482444">
        <w:rPr>
          <w:sz w:val="22"/>
          <w:szCs w:val="22"/>
        </w:rPr>
        <w:t xml:space="preserve">permittee shall measure uncontrolled HAP emissions from the D-Line Brownstock Washer System and the Kamyr Brownstock Washer System.  These measured emissions shall be used in the Clean Condensate Alternative comparison calculations.  </w:t>
      </w:r>
      <w:r w:rsidR="00482444" w:rsidRPr="00845DA5">
        <w:rPr>
          <w:sz w:val="22"/>
          <w:szCs w:val="22"/>
        </w:rPr>
        <w:t>[Rule</w:t>
      </w:r>
      <w:r w:rsidR="00482444">
        <w:rPr>
          <w:sz w:val="22"/>
          <w:szCs w:val="22"/>
        </w:rPr>
        <w:t>s 62-4.070(3) and 62-</w:t>
      </w:r>
      <w:r w:rsidR="00482444" w:rsidRPr="00845DA5">
        <w:rPr>
          <w:sz w:val="22"/>
          <w:szCs w:val="22"/>
        </w:rPr>
        <w:t>297.310(</w:t>
      </w:r>
      <w:r w:rsidR="00482444">
        <w:rPr>
          <w:sz w:val="22"/>
          <w:szCs w:val="22"/>
        </w:rPr>
        <w:t>8)(a)1</w:t>
      </w:r>
      <w:r w:rsidR="00482444" w:rsidRPr="00845DA5">
        <w:rPr>
          <w:sz w:val="22"/>
          <w:szCs w:val="22"/>
        </w:rPr>
        <w:t>, F.A.C.</w:t>
      </w:r>
      <w:r w:rsidR="00482444">
        <w:rPr>
          <w:sz w:val="22"/>
          <w:szCs w:val="22"/>
        </w:rPr>
        <w:t>]</w:t>
      </w:r>
    </w:p>
    <w:p w:rsidR="00955C71" w:rsidRDefault="00334164" w:rsidP="00551D80">
      <w:pPr>
        <w:numPr>
          <w:ilvl w:val="0"/>
          <w:numId w:val="20"/>
        </w:numPr>
        <w:suppressAutoHyphens/>
        <w:spacing w:after="60"/>
        <w:rPr>
          <w:sz w:val="22"/>
          <w:szCs w:val="22"/>
        </w:rPr>
      </w:pPr>
      <w:r w:rsidRPr="00845DA5">
        <w:rPr>
          <w:sz w:val="22"/>
          <w:szCs w:val="22"/>
          <w:u w:val="single"/>
        </w:rPr>
        <w:t>Tests</w:t>
      </w:r>
      <w:r w:rsidR="00D22768">
        <w:rPr>
          <w:sz w:val="22"/>
          <w:szCs w:val="22"/>
          <w:u w:val="single"/>
        </w:rPr>
        <w:t xml:space="preserve"> Prior to Renewal</w:t>
      </w:r>
      <w:r w:rsidRPr="00845DA5">
        <w:rPr>
          <w:sz w:val="22"/>
          <w:szCs w:val="22"/>
        </w:rPr>
        <w:t>:</w:t>
      </w:r>
    </w:p>
    <w:p w:rsidR="00334164" w:rsidRDefault="00955C71" w:rsidP="00551D80">
      <w:pPr>
        <w:pStyle w:val="ListParagraph"/>
        <w:numPr>
          <w:ilvl w:val="0"/>
          <w:numId w:val="23"/>
        </w:numPr>
        <w:autoSpaceDE w:val="0"/>
        <w:autoSpaceDN w:val="0"/>
        <w:adjustRightInd w:val="0"/>
        <w:spacing w:after="60"/>
        <w:ind w:left="720"/>
        <w:contextualSpacing w:val="0"/>
        <w:rPr>
          <w:sz w:val="22"/>
          <w:szCs w:val="22"/>
        </w:rPr>
      </w:pPr>
      <w:r w:rsidRPr="00955C71">
        <w:rPr>
          <w:i/>
          <w:sz w:val="22"/>
          <w:szCs w:val="22"/>
        </w:rPr>
        <w:t>TRS</w:t>
      </w:r>
      <w:r>
        <w:rPr>
          <w:sz w:val="22"/>
          <w:szCs w:val="22"/>
        </w:rPr>
        <w:t xml:space="preserve">:  </w:t>
      </w:r>
      <w:r w:rsidR="00D22768">
        <w:rPr>
          <w:sz w:val="22"/>
          <w:szCs w:val="22"/>
        </w:rPr>
        <w:t>Prior to obtaining a renewed air operation permit</w:t>
      </w:r>
      <w:r w:rsidR="00334164" w:rsidRPr="00845DA5">
        <w:rPr>
          <w:sz w:val="22"/>
          <w:szCs w:val="22"/>
        </w:rPr>
        <w:t xml:space="preserve">, </w:t>
      </w:r>
      <w:r w:rsidR="00334164">
        <w:rPr>
          <w:sz w:val="22"/>
          <w:szCs w:val="22"/>
        </w:rPr>
        <w:t xml:space="preserve">the </w:t>
      </w:r>
      <w:r>
        <w:rPr>
          <w:sz w:val="22"/>
          <w:szCs w:val="22"/>
        </w:rPr>
        <w:t>D-Line Brownstock Washer System</w:t>
      </w:r>
      <w:r w:rsidR="00334164" w:rsidRPr="00845DA5">
        <w:rPr>
          <w:sz w:val="22"/>
          <w:szCs w:val="22"/>
        </w:rPr>
        <w:t xml:space="preserve"> shall be tested to demonstrate complia</w:t>
      </w:r>
      <w:r>
        <w:rPr>
          <w:sz w:val="22"/>
          <w:szCs w:val="22"/>
        </w:rPr>
        <w:t>nce with the emissions standard</w:t>
      </w:r>
      <w:r w:rsidR="00334164" w:rsidRPr="00845DA5">
        <w:rPr>
          <w:sz w:val="22"/>
          <w:szCs w:val="22"/>
        </w:rPr>
        <w:t xml:space="preserve"> for </w:t>
      </w:r>
      <w:r>
        <w:rPr>
          <w:sz w:val="22"/>
          <w:szCs w:val="22"/>
        </w:rPr>
        <w:t>TRS</w:t>
      </w:r>
      <w:r w:rsidR="00334164" w:rsidRPr="00845DA5">
        <w:rPr>
          <w:sz w:val="22"/>
          <w:szCs w:val="22"/>
        </w:rPr>
        <w:t xml:space="preserve">.  </w:t>
      </w:r>
      <w:r>
        <w:rPr>
          <w:sz w:val="22"/>
          <w:szCs w:val="22"/>
        </w:rPr>
        <w:t xml:space="preserve">The sample time for the TRS test must be at least 3 hours, but no longer than 6 hours.  </w:t>
      </w:r>
      <w:r w:rsidR="00334164" w:rsidRPr="00845DA5">
        <w:rPr>
          <w:sz w:val="22"/>
          <w:szCs w:val="22"/>
        </w:rPr>
        <w:t>[Rule 62-297.310(</w:t>
      </w:r>
      <w:r w:rsidR="00334164">
        <w:rPr>
          <w:sz w:val="22"/>
          <w:szCs w:val="22"/>
        </w:rPr>
        <w:t>8)(a)1</w:t>
      </w:r>
      <w:r w:rsidR="00334164" w:rsidRPr="00845DA5">
        <w:rPr>
          <w:sz w:val="22"/>
          <w:szCs w:val="22"/>
        </w:rPr>
        <w:t>, F.A.C.</w:t>
      </w:r>
      <w:r>
        <w:rPr>
          <w:sz w:val="22"/>
          <w:szCs w:val="22"/>
        </w:rPr>
        <w:t>; 40 CFR 60.285a(d)(1)]</w:t>
      </w:r>
    </w:p>
    <w:p w:rsidR="00955C71" w:rsidRPr="00845DA5" w:rsidRDefault="00955C71" w:rsidP="00551D80">
      <w:pPr>
        <w:pStyle w:val="ListParagraph"/>
        <w:numPr>
          <w:ilvl w:val="0"/>
          <w:numId w:val="23"/>
        </w:numPr>
        <w:autoSpaceDE w:val="0"/>
        <w:autoSpaceDN w:val="0"/>
        <w:adjustRightInd w:val="0"/>
        <w:spacing w:after="120"/>
        <w:ind w:left="720"/>
        <w:contextualSpacing w:val="0"/>
        <w:rPr>
          <w:sz w:val="22"/>
          <w:szCs w:val="22"/>
        </w:rPr>
      </w:pPr>
      <w:r>
        <w:rPr>
          <w:i/>
          <w:sz w:val="22"/>
          <w:szCs w:val="22"/>
        </w:rPr>
        <w:t>VOC Control</w:t>
      </w:r>
      <w:r>
        <w:rPr>
          <w:sz w:val="22"/>
          <w:szCs w:val="22"/>
        </w:rPr>
        <w:t xml:space="preserve">:  Prior to obtaining a renewed air operation permit, the D-Line Brownstock Washer System shall be tested to determine the </w:t>
      </w:r>
      <w:r w:rsidR="00DA4FD5">
        <w:rPr>
          <w:sz w:val="22"/>
          <w:szCs w:val="22"/>
        </w:rPr>
        <w:t xml:space="preserve">VOC control effectiveness of the </w:t>
      </w:r>
      <w:r w:rsidR="00DE6472">
        <w:rPr>
          <w:sz w:val="22"/>
          <w:szCs w:val="22"/>
        </w:rPr>
        <w:t>washer scrubber system (i.e., turpentine extraction tower and TRS scrubber)</w:t>
      </w:r>
      <w:r w:rsidR="00DA4FD5">
        <w:rPr>
          <w:sz w:val="22"/>
          <w:szCs w:val="22"/>
        </w:rPr>
        <w:t>.  Control efficiency shall be calculated from simultaneous VOC tests upstream of the extraction tower</w:t>
      </w:r>
      <w:r w:rsidR="00DE6472">
        <w:rPr>
          <w:sz w:val="22"/>
          <w:szCs w:val="22"/>
        </w:rPr>
        <w:t xml:space="preserve"> and at the scrubber system stack</w:t>
      </w:r>
      <w:r w:rsidR="00DA4FD5">
        <w:rPr>
          <w:sz w:val="22"/>
          <w:szCs w:val="22"/>
        </w:rPr>
        <w:t xml:space="preserve">.  The calculated control efficiency shall be used in subsequent determinations of VOC emissions from this unit.  </w:t>
      </w:r>
      <w:r w:rsidR="00DA4FD5" w:rsidRPr="00845DA5">
        <w:rPr>
          <w:sz w:val="22"/>
          <w:szCs w:val="22"/>
        </w:rPr>
        <w:t>[Rule</w:t>
      </w:r>
      <w:r w:rsidR="00DA4FD5">
        <w:rPr>
          <w:sz w:val="22"/>
          <w:szCs w:val="22"/>
        </w:rPr>
        <w:t>s 62-4.030 and 62-</w:t>
      </w:r>
      <w:r w:rsidR="00DA4FD5" w:rsidRPr="00845DA5">
        <w:rPr>
          <w:sz w:val="22"/>
          <w:szCs w:val="22"/>
        </w:rPr>
        <w:t>297.310(</w:t>
      </w:r>
      <w:r w:rsidR="00DA4FD5">
        <w:rPr>
          <w:sz w:val="22"/>
          <w:szCs w:val="22"/>
        </w:rPr>
        <w:t>8)(a)1</w:t>
      </w:r>
      <w:r w:rsidR="00DA4FD5" w:rsidRPr="00845DA5">
        <w:rPr>
          <w:sz w:val="22"/>
          <w:szCs w:val="22"/>
        </w:rPr>
        <w:t>, F.A.C.</w:t>
      </w:r>
      <w:r w:rsidR="00DA4FD5">
        <w:rPr>
          <w:sz w:val="22"/>
          <w:szCs w:val="22"/>
        </w:rPr>
        <w:t>]</w:t>
      </w:r>
    </w:p>
    <w:p w:rsidR="00334164" w:rsidRPr="00845DA5" w:rsidRDefault="00334164" w:rsidP="00551D80">
      <w:pPr>
        <w:numPr>
          <w:ilvl w:val="0"/>
          <w:numId w:val="20"/>
        </w:numPr>
        <w:suppressAutoHyphens/>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334164" w:rsidRDefault="00334164" w:rsidP="00551D80">
      <w:pPr>
        <w:numPr>
          <w:ilvl w:val="0"/>
          <w:numId w:val="20"/>
        </w:numPr>
        <w:suppressAutoHyphens/>
        <w:spacing w:after="6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7"/>
        <w:gridCol w:w="8457"/>
      </w:tblGrid>
      <w:tr w:rsidR="00334164" w:rsidRPr="00B41709" w:rsidTr="00420DCC">
        <w:trPr>
          <w:tblHeader/>
        </w:trPr>
        <w:tc>
          <w:tcPr>
            <w:tcW w:w="1227" w:type="dxa"/>
            <w:tcBorders>
              <w:top w:val="single" w:sz="12" w:space="0" w:color="auto"/>
              <w:left w:val="single" w:sz="12" w:space="0" w:color="auto"/>
              <w:bottom w:val="single" w:sz="12" w:space="0" w:color="auto"/>
              <w:right w:val="single" w:sz="12" w:space="0" w:color="auto"/>
            </w:tcBorders>
            <w:shd w:val="clear" w:color="auto" w:fill="C6D9F1" w:themeFill="text2" w:themeFillTint="33"/>
          </w:tcPr>
          <w:p w:rsidR="00334164" w:rsidRPr="00B41709" w:rsidRDefault="00334164" w:rsidP="006F355A">
            <w:pPr>
              <w:jc w:val="center"/>
              <w:rPr>
                <w:b/>
              </w:rPr>
            </w:pPr>
            <w:r w:rsidRPr="00B41709">
              <w:rPr>
                <w:b/>
              </w:rPr>
              <w:t>Method</w:t>
            </w:r>
          </w:p>
        </w:tc>
        <w:tc>
          <w:tcPr>
            <w:tcW w:w="8457" w:type="dxa"/>
            <w:tcBorders>
              <w:top w:val="single" w:sz="12" w:space="0" w:color="auto"/>
              <w:left w:val="single" w:sz="12" w:space="0" w:color="auto"/>
              <w:bottom w:val="single" w:sz="12" w:space="0" w:color="auto"/>
              <w:right w:val="single" w:sz="12" w:space="0" w:color="auto"/>
            </w:tcBorders>
            <w:shd w:val="clear" w:color="auto" w:fill="C6D9F1" w:themeFill="text2" w:themeFillTint="33"/>
          </w:tcPr>
          <w:p w:rsidR="00334164" w:rsidRPr="00B41709" w:rsidRDefault="00334164" w:rsidP="006F355A">
            <w:pPr>
              <w:rPr>
                <w:b/>
              </w:rPr>
            </w:pPr>
            <w:r w:rsidRPr="00B41709">
              <w:rPr>
                <w:b/>
              </w:rPr>
              <w:t>Description of Method and Comments</w:t>
            </w:r>
          </w:p>
        </w:tc>
      </w:tr>
      <w:tr w:rsidR="00334164" w:rsidRPr="00B41709" w:rsidTr="00D22768">
        <w:tc>
          <w:tcPr>
            <w:tcW w:w="1227" w:type="dxa"/>
            <w:tcBorders>
              <w:top w:val="single" w:sz="12" w:space="0" w:color="auto"/>
              <w:left w:val="single" w:sz="12" w:space="0" w:color="auto"/>
              <w:bottom w:val="single" w:sz="8" w:space="0" w:color="auto"/>
              <w:right w:val="single" w:sz="12" w:space="0" w:color="auto"/>
            </w:tcBorders>
          </w:tcPr>
          <w:p w:rsidR="00334164" w:rsidRPr="00B41709" w:rsidRDefault="00334164" w:rsidP="006F355A">
            <w:pPr>
              <w:jc w:val="center"/>
            </w:pPr>
            <w:r w:rsidRPr="00B41709">
              <w:t>1-4</w:t>
            </w:r>
          </w:p>
        </w:tc>
        <w:tc>
          <w:tcPr>
            <w:tcW w:w="8457" w:type="dxa"/>
            <w:tcBorders>
              <w:top w:val="single" w:sz="12" w:space="0" w:color="auto"/>
              <w:left w:val="single" w:sz="12" w:space="0" w:color="auto"/>
              <w:bottom w:val="single" w:sz="8" w:space="0" w:color="auto"/>
              <w:right w:val="single" w:sz="12" w:space="0" w:color="auto"/>
            </w:tcBorders>
          </w:tcPr>
          <w:p w:rsidR="00334164" w:rsidRPr="00B41709" w:rsidRDefault="00334164" w:rsidP="006F355A">
            <w:r w:rsidRPr="00B41709">
              <w:t>Traverse Points, Velocity and Flow Rate, Gas Analysis, and Moisture Content</w:t>
            </w:r>
          </w:p>
        </w:tc>
      </w:tr>
      <w:tr w:rsidR="00334164" w:rsidRPr="00173B3E" w:rsidTr="0092326D">
        <w:trPr>
          <w:trHeight w:val="432"/>
        </w:trPr>
        <w:tc>
          <w:tcPr>
            <w:tcW w:w="1227" w:type="dxa"/>
            <w:tcBorders>
              <w:top w:val="single" w:sz="8" w:space="0" w:color="auto"/>
              <w:left w:val="single" w:sz="12" w:space="0" w:color="auto"/>
              <w:bottom w:val="single" w:sz="8" w:space="0" w:color="auto"/>
              <w:right w:val="single" w:sz="12" w:space="0" w:color="auto"/>
            </w:tcBorders>
          </w:tcPr>
          <w:p w:rsidR="00334164" w:rsidRPr="00173B3E" w:rsidRDefault="00D22768" w:rsidP="006F355A">
            <w:pPr>
              <w:spacing w:before="40" w:after="40"/>
              <w:jc w:val="center"/>
            </w:pPr>
            <w:r>
              <w:t>16, 16A, 16B, or 16C</w:t>
            </w:r>
          </w:p>
        </w:tc>
        <w:tc>
          <w:tcPr>
            <w:tcW w:w="8457" w:type="dxa"/>
            <w:tcBorders>
              <w:top w:val="single" w:sz="8" w:space="0" w:color="auto"/>
              <w:left w:val="single" w:sz="12" w:space="0" w:color="auto"/>
              <w:bottom w:val="single" w:sz="8" w:space="0" w:color="auto"/>
              <w:right w:val="single" w:sz="12" w:space="0" w:color="auto"/>
            </w:tcBorders>
          </w:tcPr>
          <w:p w:rsidR="00334164" w:rsidRPr="00173B3E" w:rsidRDefault="00334164" w:rsidP="006F355A">
            <w:pPr>
              <w:spacing w:before="40" w:after="40"/>
              <w:jc w:val="both"/>
            </w:pPr>
            <w:r>
              <w:t>Method</w:t>
            </w:r>
            <w:r w:rsidR="00D22768">
              <w:t>s</w:t>
            </w:r>
            <w:r>
              <w:t xml:space="preserve"> for Determining </w:t>
            </w:r>
            <w:r w:rsidR="00D22768">
              <w:t>Total Reduced Sulfur</w:t>
            </w:r>
            <w:r>
              <w:t xml:space="preserve"> </w:t>
            </w:r>
            <w:r w:rsidRPr="00173B3E">
              <w:t>Emissions</w:t>
            </w:r>
          </w:p>
        </w:tc>
      </w:tr>
      <w:tr w:rsidR="00334164" w:rsidRPr="00173B3E" w:rsidTr="00D22768">
        <w:trPr>
          <w:trHeight w:val="154"/>
        </w:trPr>
        <w:tc>
          <w:tcPr>
            <w:tcW w:w="1227" w:type="dxa"/>
            <w:tcBorders>
              <w:top w:val="single" w:sz="8" w:space="0" w:color="auto"/>
              <w:left w:val="single" w:sz="12" w:space="0" w:color="auto"/>
              <w:bottom w:val="single" w:sz="12" w:space="0" w:color="auto"/>
              <w:right w:val="single" w:sz="12" w:space="0" w:color="auto"/>
            </w:tcBorders>
          </w:tcPr>
          <w:p w:rsidR="00334164" w:rsidRPr="00173B3E" w:rsidRDefault="00334164" w:rsidP="006F355A">
            <w:pPr>
              <w:spacing w:before="40" w:after="40"/>
              <w:jc w:val="center"/>
            </w:pPr>
            <w:r w:rsidRPr="00173B3E">
              <w:t>25A</w:t>
            </w:r>
          </w:p>
        </w:tc>
        <w:tc>
          <w:tcPr>
            <w:tcW w:w="8457" w:type="dxa"/>
            <w:tcBorders>
              <w:top w:val="single" w:sz="8" w:space="0" w:color="auto"/>
              <w:left w:val="single" w:sz="12" w:space="0" w:color="auto"/>
              <w:bottom w:val="single" w:sz="12" w:space="0" w:color="auto"/>
              <w:right w:val="single" w:sz="12" w:space="0" w:color="auto"/>
            </w:tcBorders>
          </w:tcPr>
          <w:p w:rsidR="00334164" w:rsidRPr="00173B3E" w:rsidRDefault="00334164" w:rsidP="006F355A">
            <w:pPr>
              <w:spacing w:before="40" w:after="40"/>
              <w:jc w:val="both"/>
            </w:pPr>
            <w:r>
              <w:t xml:space="preserve">Method for Determining </w:t>
            </w:r>
            <w:r w:rsidRPr="00173B3E">
              <w:t>Gaseous Organic Concentrations (Flame Ionization)</w:t>
            </w:r>
          </w:p>
        </w:tc>
      </w:tr>
    </w:tbl>
    <w:p w:rsidR="00334164" w:rsidRPr="00845DA5" w:rsidRDefault="00334164" w:rsidP="00482444">
      <w:pPr>
        <w:spacing w:before="12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w:t>
      </w:r>
      <w:r>
        <w:rPr>
          <w:sz w:val="22"/>
          <w:szCs w:val="22"/>
        </w:rPr>
        <w:t>, F.A.C.</w:t>
      </w:r>
      <w:r w:rsidRPr="00845DA5">
        <w:rPr>
          <w:sz w:val="22"/>
          <w:szCs w:val="22"/>
        </w:rPr>
        <w:t xml:space="preserve">; </w:t>
      </w:r>
      <w:r>
        <w:rPr>
          <w:sz w:val="22"/>
          <w:szCs w:val="22"/>
        </w:rPr>
        <w:t xml:space="preserve">and Appendix A of </w:t>
      </w:r>
      <w:r w:rsidRPr="00845DA5">
        <w:rPr>
          <w:sz w:val="22"/>
          <w:szCs w:val="22"/>
        </w:rPr>
        <w:t>40 CFR 60]</w:t>
      </w:r>
    </w:p>
    <w:p w:rsidR="00334164" w:rsidRDefault="00334164" w:rsidP="00334164">
      <w:pPr>
        <w:spacing w:before="120" w:after="120"/>
        <w:rPr>
          <w:b/>
          <w:bCs/>
          <w:caps/>
          <w:sz w:val="22"/>
          <w:szCs w:val="22"/>
        </w:rPr>
      </w:pPr>
      <w:r>
        <w:rPr>
          <w:b/>
          <w:bCs/>
          <w:caps/>
          <w:sz w:val="22"/>
          <w:szCs w:val="22"/>
        </w:rPr>
        <w:t>Monitoring Requirements</w:t>
      </w:r>
    </w:p>
    <w:p w:rsidR="00D22768" w:rsidRPr="00D22768" w:rsidRDefault="00D22768" w:rsidP="00551D80">
      <w:pPr>
        <w:numPr>
          <w:ilvl w:val="0"/>
          <w:numId w:val="20"/>
        </w:numPr>
        <w:suppressAutoHyphens/>
        <w:spacing w:after="120"/>
        <w:rPr>
          <w:sz w:val="22"/>
          <w:szCs w:val="22"/>
        </w:rPr>
      </w:pPr>
      <w:bookmarkStart w:id="1" w:name="_Ref489434097"/>
      <w:r>
        <w:rPr>
          <w:sz w:val="22"/>
          <w:szCs w:val="22"/>
          <w:u w:val="single"/>
        </w:rPr>
        <w:t>TRS Monitoring</w:t>
      </w:r>
      <w:r w:rsidRPr="00845DA5">
        <w:rPr>
          <w:sz w:val="22"/>
          <w:szCs w:val="22"/>
        </w:rPr>
        <w:t xml:space="preserve">:  </w:t>
      </w:r>
      <w:r>
        <w:rPr>
          <w:sz w:val="22"/>
          <w:szCs w:val="22"/>
        </w:rPr>
        <w:t xml:space="preserve">The permittee shall comply with the TRS continuous monitoring requirements of 40 CFR 60, Subpart </w:t>
      </w:r>
      <w:proofErr w:type="spellStart"/>
      <w:r>
        <w:rPr>
          <w:sz w:val="22"/>
          <w:szCs w:val="22"/>
        </w:rPr>
        <w:t>BBa</w:t>
      </w:r>
      <w:proofErr w:type="spellEnd"/>
      <w:r>
        <w:rPr>
          <w:sz w:val="22"/>
          <w:szCs w:val="22"/>
        </w:rPr>
        <w:t>, or a site-specific alternative approved by US EPA, pursuant to 40 CFR 60.13(</w:t>
      </w:r>
      <w:proofErr w:type="spellStart"/>
      <w:r>
        <w:rPr>
          <w:sz w:val="22"/>
          <w:szCs w:val="22"/>
        </w:rPr>
        <w:t>i</w:t>
      </w:r>
      <w:proofErr w:type="spellEnd"/>
      <w:r>
        <w:rPr>
          <w:sz w:val="22"/>
          <w:szCs w:val="22"/>
        </w:rPr>
        <w:t>).  [40 CFR 60.284a(a)(2)]</w:t>
      </w:r>
      <w:bookmarkEnd w:id="1"/>
    </w:p>
    <w:p w:rsidR="0055140F" w:rsidRPr="0055140F" w:rsidRDefault="002654B6" w:rsidP="0055140F">
      <w:pPr>
        <w:numPr>
          <w:ilvl w:val="0"/>
          <w:numId w:val="20"/>
        </w:numPr>
        <w:suppressAutoHyphens/>
        <w:spacing w:after="60"/>
        <w:rPr>
          <w:sz w:val="22"/>
          <w:szCs w:val="22"/>
        </w:rPr>
      </w:pPr>
      <w:r w:rsidRPr="002654B6">
        <w:rPr>
          <w:sz w:val="22"/>
          <w:szCs w:val="22"/>
          <w:u w:val="single"/>
        </w:rPr>
        <w:t>TRS Scrubber Operating Parameters</w:t>
      </w:r>
      <w:r>
        <w:rPr>
          <w:sz w:val="22"/>
          <w:szCs w:val="22"/>
        </w:rPr>
        <w:t xml:space="preserve">:  </w:t>
      </w:r>
      <w:r w:rsidR="00334164">
        <w:rPr>
          <w:sz w:val="22"/>
          <w:szCs w:val="22"/>
        </w:rPr>
        <w:t>The permittee shall</w:t>
      </w:r>
      <w:r w:rsidR="00482444">
        <w:rPr>
          <w:sz w:val="22"/>
          <w:szCs w:val="22"/>
        </w:rPr>
        <w:t xml:space="preserve"> continuously monitor the </w:t>
      </w:r>
      <w:r w:rsidR="00DE6472">
        <w:rPr>
          <w:sz w:val="22"/>
          <w:szCs w:val="22"/>
        </w:rPr>
        <w:t>relative hydrogen (</w:t>
      </w:r>
      <w:proofErr w:type="spellStart"/>
      <w:r w:rsidR="00DE6472">
        <w:rPr>
          <w:sz w:val="22"/>
          <w:szCs w:val="22"/>
        </w:rPr>
        <w:t>rH</w:t>
      </w:r>
      <w:proofErr w:type="spellEnd"/>
      <w:r w:rsidR="00DE6472">
        <w:rPr>
          <w:sz w:val="22"/>
          <w:szCs w:val="22"/>
        </w:rPr>
        <w:t xml:space="preserve">) of the recirculated scrubbing liquid and scrubber liquid recirculation flow rate to the TRS scrubber, or alternative parameters as permitted under </w:t>
      </w:r>
      <w:r w:rsidR="00DE6472" w:rsidRPr="00DE6472">
        <w:rPr>
          <w:b/>
          <w:sz w:val="22"/>
          <w:szCs w:val="22"/>
        </w:rPr>
        <w:t xml:space="preserve">Specific Condition </w:t>
      </w:r>
      <w:r w:rsidR="00DE6472" w:rsidRPr="00DE6472">
        <w:rPr>
          <w:b/>
          <w:sz w:val="22"/>
          <w:szCs w:val="22"/>
        </w:rPr>
        <w:fldChar w:fldCharType="begin"/>
      </w:r>
      <w:r w:rsidR="00DE6472" w:rsidRPr="00DE6472">
        <w:rPr>
          <w:b/>
          <w:sz w:val="22"/>
          <w:szCs w:val="22"/>
        </w:rPr>
        <w:instrText xml:space="preserve"> REF _Ref489434097 \r \h </w:instrText>
      </w:r>
      <w:r w:rsidR="00DE6472">
        <w:rPr>
          <w:b/>
          <w:sz w:val="22"/>
          <w:szCs w:val="22"/>
        </w:rPr>
        <w:instrText xml:space="preserve"> \* MERGEFORMAT </w:instrText>
      </w:r>
      <w:r w:rsidR="00DE6472" w:rsidRPr="00DE6472">
        <w:rPr>
          <w:b/>
          <w:sz w:val="22"/>
          <w:szCs w:val="22"/>
        </w:rPr>
      </w:r>
      <w:r w:rsidR="00DE6472" w:rsidRPr="00DE6472">
        <w:rPr>
          <w:b/>
          <w:sz w:val="22"/>
          <w:szCs w:val="22"/>
        </w:rPr>
        <w:fldChar w:fldCharType="separate"/>
      </w:r>
      <w:r w:rsidR="00CF0EDC">
        <w:rPr>
          <w:b/>
          <w:sz w:val="22"/>
          <w:szCs w:val="22"/>
        </w:rPr>
        <w:t>13</w:t>
      </w:r>
      <w:r w:rsidR="00DE6472" w:rsidRPr="00DE6472">
        <w:rPr>
          <w:b/>
          <w:sz w:val="22"/>
          <w:szCs w:val="22"/>
        </w:rPr>
        <w:fldChar w:fldCharType="end"/>
      </w:r>
      <w:r w:rsidR="00482444">
        <w:rPr>
          <w:sz w:val="22"/>
          <w:szCs w:val="22"/>
        </w:rPr>
        <w:t>.</w:t>
      </w:r>
      <w:r>
        <w:rPr>
          <w:sz w:val="22"/>
          <w:szCs w:val="22"/>
        </w:rPr>
        <w:t xml:space="preserve">  </w:t>
      </w:r>
      <w:r w:rsidR="00334164" w:rsidRPr="002654B6">
        <w:rPr>
          <w:sz w:val="22"/>
          <w:szCs w:val="22"/>
        </w:rPr>
        <w:t>[Rule</w:t>
      </w:r>
      <w:r w:rsidRPr="002654B6">
        <w:rPr>
          <w:sz w:val="22"/>
          <w:szCs w:val="22"/>
        </w:rPr>
        <w:t>s</w:t>
      </w:r>
      <w:r w:rsidR="00334164" w:rsidRPr="002654B6">
        <w:rPr>
          <w:sz w:val="22"/>
          <w:szCs w:val="22"/>
        </w:rPr>
        <w:t xml:space="preserve"> 62-4.070(3)</w:t>
      </w:r>
      <w:r w:rsidRPr="002654B6">
        <w:rPr>
          <w:sz w:val="22"/>
          <w:szCs w:val="22"/>
        </w:rPr>
        <w:t xml:space="preserve"> and 62-296.404(5)(d)</w:t>
      </w:r>
      <w:r w:rsidR="00334164" w:rsidRPr="002654B6">
        <w:rPr>
          <w:sz w:val="22"/>
          <w:szCs w:val="22"/>
        </w:rPr>
        <w:t>, F.A.C.]</w:t>
      </w:r>
    </w:p>
    <w:p w:rsidR="00334164" w:rsidRPr="00845DA5" w:rsidRDefault="00334164" w:rsidP="00DE6472">
      <w:pPr>
        <w:spacing w:before="120" w:after="120"/>
        <w:rPr>
          <w:b/>
          <w:bCs/>
          <w:caps/>
          <w:sz w:val="22"/>
          <w:szCs w:val="22"/>
        </w:rPr>
      </w:pPr>
      <w:r w:rsidRPr="00845DA5">
        <w:rPr>
          <w:b/>
          <w:bCs/>
          <w:caps/>
          <w:sz w:val="22"/>
          <w:szCs w:val="22"/>
        </w:rPr>
        <w:t>Records and Reports</w:t>
      </w:r>
    </w:p>
    <w:p w:rsidR="00334164" w:rsidRPr="00845DA5" w:rsidRDefault="00334164" w:rsidP="00DE6472">
      <w:pPr>
        <w:numPr>
          <w:ilvl w:val="0"/>
          <w:numId w:val="20"/>
        </w:numPr>
        <w:suppressAutoHyphens/>
        <w:spacing w:after="1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of this permit.</w:t>
      </w:r>
      <w:r w:rsidR="002654B6">
        <w:rPr>
          <w:sz w:val="22"/>
          <w:szCs w:val="22"/>
        </w:rPr>
        <w:t xml:space="preserve">  </w:t>
      </w:r>
      <w:r w:rsidRPr="00845DA5">
        <w:rPr>
          <w:sz w:val="22"/>
          <w:szCs w:val="22"/>
        </w:rPr>
        <w:t>[Rule 62-297.310(</w:t>
      </w:r>
      <w:r>
        <w:rPr>
          <w:sz w:val="22"/>
          <w:szCs w:val="22"/>
        </w:rPr>
        <w:t>10</w:t>
      </w:r>
      <w:r w:rsidRPr="00845DA5">
        <w:rPr>
          <w:sz w:val="22"/>
          <w:szCs w:val="22"/>
        </w:rPr>
        <w:t>), F.A.C.]</w:t>
      </w:r>
    </w:p>
    <w:p w:rsidR="00334164" w:rsidRDefault="00C559F0" w:rsidP="00DE6472">
      <w:pPr>
        <w:numPr>
          <w:ilvl w:val="0"/>
          <w:numId w:val="20"/>
        </w:numPr>
        <w:suppressAutoHyphens/>
        <w:spacing w:after="120"/>
        <w:rPr>
          <w:sz w:val="22"/>
          <w:szCs w:val="22"/>
        </w:rPr>
      </w:pPr>
      <w:r w:rsidRPr="00136824">
        <w:rPr>
          <w:sz w:val="22"/>
          <w:szCs w:val="22"/>
          <w:u w:val="single"/>
        </w:rPr>
        <w:t>Semiannual NSPS Excess Emissions Report</w:t>
      </w:r>
      <w:r w:rsidR="00334164" w:rsidRPr="00136824">
        <w:rPr>
          <w:sz w:val="22"/>
          <w:szCs w:val="22"/>
        </w:rPr>
        <w:t xml:space="preserve">:  The permittee shall </w:t>
      </w:r>
      <w:r w:rsidR="00136824" w:rsidRPr="00136824">
        <w:rPr>
          <w:sz w:val="22"/>
          <w:szCs w:val="22"/>
        </w:rPr>
        <w:t>report semiannually periods of excess emissions of TRS</w:t>
      </w:r>
      <w:r w:rsidR="00136824">
        <w:rPr>
          <w:sz w:val="22"/>
          <w:szCs w:val="22"/>
        </w:rPr>
        <w:t xml:space="preserve"> from the D-Line Brownstock Washer System.  [</w:t>
      </w:r>
      <w:r w:rsidR="00136824" w:rsidRPr="00136824">
        <w:rPr>
          <w:sz w:val="22"/>
          <w:szCs w:val="22"/>
        </w:rPr>
        <w:t>40 CFR 60.288a(a) and 60.7(c)</w:t>
      </w:r>
      <w:r w:rsidR="00334164" w:rsidRPr="00136824">
        <w:rPr>
          <w:sz w:val="22"/>
          <w:szCs w:val="22"/>
        </w:rPr>
        <w:t>]</w:t>
      </w:r>
    </w:p>
    <w:p w:rsidR="00136824" w:rsidRDefault="00E128B6" w:rsidP="00DE6472">
      <w:pPr>
        <w:numPr>
          <w:ilvl w:val="0"/>
          <w:numId w:val="20"/>
        </w:numPr>
        <w:suppressAutoHyphens/>
        <w:spacing w:after="120"/>
        <w:rPr>
          <w:sz w:val="22"/>
          <w:szCs w:val="22"/>
        </w:rPr>
      </w:pPr>
      <w:r w:rsidRPr="00E128B6">
        <w:rPr>
          <w:sz w:val="22"/>
          <w:szCs w:val="22"/>
          <w:u w:val="single"/>
        </w:rPr>
        <w:lastRenderedPageBreak/>
        <w:t>Electronic Reporting Requirements</w:t>
      </w:r>
      <w:r>
        <w:rPr>
          <w:sz w:val="22"/>
          <w:szCs w:val="22"/>
        </w:rPr>
        <w:t>:  The D-Line Brownstock Washer Syste</w:t>
      </w:r>
      <w:bookmarkStart w:id="2" w:name="_GoBack"/>
      <w:bookmarkEnd w:id="2"/>
      <w:r>
        <w:rPr>
          <w:sz w:val="22"/>
          <w:szCs w:val="22"/>
        </w:rPr>
        <w:t xml:space="preserve">m is subject to the electronic reporting requirements in Subpart </w:t>
      </w:r>
      <w:proofErr w:type="spellStart"/>
      <w:r>
        <w:rPr>
          <w:sz w:val="22"/>
          <w:szCs w:val="22"/>
        </w:rPr>
        <w:t>BBa</w:t>
      </w:r>
      <w:proofErr w:type="spellEnd"/>
      <w:r>
        <w:rPr>
          <w:sz w:val="22"/>
          <w:szCs w:val="22"/>
        </w:rPr>
        <w:t xml:space="preserve">.  All reports submitted electronically to US EPA shall also be submitted to the Compliance Authority.  [40 CFR 60.288a(b), (c), and (d); </w:t>
      </w:r>
      <w:r w:rsidRPr="00845DA5">
        <w:rPr>
          <w:sz w:val="22"/>
          <w:szCs w:val="22"/>
        </w:rPr>
        <w:t>Rule 62-297.310(</w:t>
      </w:r>
      <w:r>
        <w:rPr>
          <w:sz w:val="22"/>
          <w:szCs w:val="22"/>
        </w:rPr>
        <w:t>10</w:t>
      </w:r>
      <w:r w:rsidRPr="00845DA5">
        <w:rPr>
          <w:sz w:val="22"/>
          <w:szCs w:val="22"/>
        </w:rPr>
        <w:t>), F.A.C.</w:t>
      </w:r>
      <w:r>
        <w:rPr>
          <w:sz w:val="22"/>
          <w:szCs w:val="22"/>
        </w:rPr>
        <w:t>]</w:t>
      </w:r>
    </w:p>
    <w:p w:rsidR="0055140F" w:rsidRPr="00136824" w:rsidRDefault="0055140F" w:rsidP="00DE6472">
      <w:pPr>
        <w:numPr>
          <w:ilvl w:val="0"/>
          <w:numId w:val="20"/>
        </w:numPr>
        <w:suppressAutoHyphens/>
        <w:spacing w:after="120"/>
        <w:rPr>
          <w:sz w:val="22"/>
          <w:szCs w:val="22"/>
        </w:rPr>
      </w:pPr>
      <w:r w:rsidRPr="0055140F">
        <w:rPr>
          <w:sz w:val="22"/>
          <w:szCs w:val="22"/>
          <w:u w:val="single"/>
        </w:rPr>
        <w:t>D-Line Brownstock Washer Processing Rate</w:t>
      </w:r>
      <w:r>
        <w:rPr>
          <w:sz w:val="22"/>
          <w:szCs w:val="22"/>
        </w:rPr>
        <w:t xml:space="preserve">:  The Permittee shall maintain records of the amount of pulp processed by the D-Line Brownstock Washer System.  At the end of each calendar month, the permittee shall calculate the 12-month total amount of pulp processed, for comparison with the permitted capacity in </w:t>
      </w:r>
      <w:r w:rsidRPr="0055140F">
        <w:rPr>
          <w:b/>
          <w:sz w:val="22"/>
          <w:szCs w:val="22"/>
        </w:rPr>
        <w:t xml:space="preserve">Specific Condition </w:t>
      </w:r>
      <w:r w:rsidRPr="0055140F">
        <w:rPr>
          <w:b/>
          <w:sz w:val="22"/>
          <w:szCs w:val="22"/>
        </w:rPr>
        <w:fldChar w:fldCharType="begin"/>
      </w:r>
      <w:r w:rsidRPr="0055140F">
        <w:rPr>
          <w:b/>
          <w:sz w:val="22"/>
          <w:szCs w:val="22"/>
        </w:rPr>
        <w:instrText xml:space="preserve"> REF _Ref489433163 \r \h </w:instrText>
      </w:r>
      <w:r>
        <w:rPr>
          <w:b/>
          <w:sz w:val="22"/>
          <w:szCs w:val="22"/>
        </w:rPr>
        <w:instrText xml:space="preserve"> \* MERGEFORMAT </w:instrText>
      </w:r>
      <w:r w:rsidRPr="0055140F">
        <w:rPr>
          <w:b/>
          <w:sz w:val="22"/>
          <w:szCs w:val="22"/>
        </w:rPr>
      </w:r>
      <w:r w:rsidRPr="0055140F">
        <w:rPr>
          <w:b/>
          <w:sz w:val="22"/>
          <w:szCs w:val="22"/>
        </w:rPr>
        <w:fldChar w:fldCharType="separate"/>
      </w:r>
      <w:r w:rsidR="00CF0EDC">
        <w:rPr>
          <w:b/>
          <w:sz w:val="22"/>
          <w:szCs w:val="22"/>
        </w:rPr>
        <w:t>5</w:t>
      </w:r>
      <w:r w:rsidRPr="0055140F">
        <w:rPr>
          <w:b/>
          <w:sz w:val="22"/>
          <w:szCs w:val="22"/>
        </w:rPr>
        <w:fldChar w:fldCharType="end"/>
      </w:r>
      <w:r>
        <w:rPr>
          <w:sz w:val="22"/>
          <w:szCs w:val="22"/>
        </w:rPr>
        <w:t>.  [</w:t>
      </w:r>
      <w:r w:rsidRPr="00840CEB">
        <w:rPr>
          <w:sz w:val="22"/>
          <w:szCs w:val="22"/>
        </w:rPr>
        <w:t>Rule</w:t>
      </w:r>
      <w:r>
        <w:rPr>
          <w:sz w:val="22"/>
          <w:szCs w:val="22"/>
        </w:rPr>
        <w:t>s 62-4.070(3) and</w:t>
      </w:r>
      <w:r w:rsidRPr="00840CEB">
        <w:rPr>
          <w:sz w:val="22"/>
          <w:szCs w:val="22"/>
        </w:rPr>
        <w:t xml:space="preserve"> </w:t>
      </w:r>
      <w:r w:rsidRPr="00FA6647">
        <w:rPr>
          <w:sz w:val="22"/>
          <w:szCs w:val="22"/>
        </w:rPr>
        <w:t>62-210.200(PTE), F.A.C.]</w:t>
      </w:r>
    </w:p>
    <w:p w:rsidR="00C166A4" w:rsidRDefault="00C166A4" w:rsidP="00FA6647">
      <w:pPr>
        <w:spacing w:after="120"/>
        <w:rPr>
          <w:szCs w:val="22"/>
        </w:rPr>
        <w:sectPr w:rsidR="00C166A4"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2243CB" w:rsidRDefault="002243CB" w:rsidP="002243CB">
      <w:pPr>
        <w:pStyle w:val="BodyText3"/>
        <w:numPr>
          <w:ilvl w:val="12"/>
          <w:numId w:val="0"/>
        </w:numPr>
        <w:jc w:val="left"/>
        <w:rPr>
          <w:szCs w:val="22"/>
        </w:rPr>
      </w:pPr>
      <w:r w:rsidRPr="00877418">
        <w:rPr>
          <w:szCs w:val="22"/>
        </w:rPr>
        <w:lastRenderedPageBreak/>
        <w:t xml:space="preserve">This section of the permit addresses the following </w:t>
      </w:r>
      <w:r w:rsidRPr="00D273E4">
        <w:rPr>
          <w:szCs w:val="22"/>
        </w:rPr>
        <w:t xml:space="preserve">emissions </w:t>
      </w:r>
      <w:r w:rsidR="00D273E4" w:rsidRPr="00D273E4">
        <w:rPr>
          <w:szCs w:val="22"/>
        </w:rPr>
        <w:t>unit</w:t>
      </w:r>
      <w:r w:rsidRPr="00D273E4">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2243CB" w:rsidRPr="00877418" w:rsidTr="006F355A">
        <w:tc>
          <w:tcPr>
            <w:tcW w:w="940" w:type="dxa"/>
            <w:tcBorders>
              <w:top w:val="single" w:sz="12" w:space="0" w:color="auto"/>
              <w:bottom w:val="single" w:sz="12" w:space="0" w:color="auto"/>
              <w:right w:val="single" w:sz="12" w:space="0" w:color="auto"/>
            </w:tcBorders>
            <w:shd w:val="clear" w:color="auto" w:fill="C6D9F1" w:themeFill="text2" w:themeFillTint="33"/>
          </w:tcPr>
          <w:p w:rsidR="002243CB" w:rsidRPr="00652D24" w:rsidRDefault="002243CB" w:rsidP="006F355A">
            <w:pPr>
              <w:jc w:val="center"/>
              <w:rPr>
                <w:b/>
              </w:rPr>
            </w:pPr>
            <w:r>
              <w:rPr>
                <w:b/>
              </w:rPr>
              <w:t>EU</w:t>
            </w:r>
            <w:r w:rsidRPr="00652D24">
              <w:rPr>
                <w:b/>
              </w:rPr>
              <w:t xml:space="preserve"> No.</w:t>
            </w:r>
          </w:p>
        </w:tc>
        <w:tc>
          <w:tcPr>
            <w:tcW w:w="9214" w:type="dxa"/>
            <w:tcBorders>
              <w:top w:val="single" w:sz="12" w:space="0" w:color="auto"/>
              <w:left w:val="single" w:sz="12" w:space="0" w:color="auto"/>
              <w:bottom w:val="single" w:sz="12" w:space="0" w:color="auto"/>
            </w:tcBorders>
            <w:shd w:val="clear" w:color="auto" w:fill="C6D9F1" w:themeFill="text2" w:themeFillTint="33"/>
          </w:tcPr>
          <w:p w:rsidR="002243CB" w:rsidRPr="00652D24" w:rsidRDefault="002243CB" w:rsidP="006F355A">
            <w:r w:rsidRPr="00652D24">
              <w:rPr>
                <w:b/>
              </w:rPr>
              <w:t>Emission Unit Description</w:t>
            </w:r>
          </w:p>
        </w:tc>
      </w:tr>
      <w:tr w:rsidR="002243CB" w:rsidRPr="00877418" w:rsidTr="006F355A">
        <w:tc>
          <w:tcPr>
            <w:tcW w:w="940" w:type="dxa"/>
            <w:tcBorders>
              <w:top w:val="single" w:sz="8" w:space="0" w:color="auto"/>
              <w:bottom w:val="single" w:sz="12" w:space="0" w:color="auto"/>
              <w:right w:val="single" w:sz="12" w:space="0" w:color="auto"/>
            </w:tcBorders>
          </w:tcPr>
          <w:p w:rsidR="002243CB" w:rsidRPr="005016FD" w:rsidRDefault="00483677" w:rsidP="006F355A">
            <w:pPr>
              <w:jc w:val="center"/>
            </w:pPr>
            <w:r>
              <w:t>032</w:t>
            </w:r>
          </w:p>
        </w:tc>
        <w:tc>
          <w:tcPr>
            <w:tcW w:w="9214" w:type="dxa"/>
            <w:tcBorders>
              <w:top w:val="single" w:sz="8" w:space="0" w:color="auto"/>
              <w:left w:val="single" w:sz="12" w:space="0" w:color="auto"/>
              <w:bottom w:val="single" w:sz="12" w:space="0" w:color="auto"/>
            </w:tcBorders>
          </w:tcPr>
          <w:p w:rsidR="002243CB" w:rsidRPr="005016FD" w:rsidRDefault="00483677" w:rsidP="006F355A">
            <w:pPr>
              <w:rPr>
                <w:bCs/>
              </w:rPr>
            </w:pPr>
            <w:r>
              <w:rPr>
                <w:bCs/>
              </w:rPr>
              <w:t>Papermaking</w:t>
            </w:r>
          </w:p>
        </w:tc>
      </w:tr>
    </w:tbl>
    <w:p w:rsidR="00C7312D" w:rsidRDefault="00C7312D" w:rsidP="00FA6647">
      <w:pPr>
        <w:spacing w:after="120"/>
        <w:rPr>
          <w:szCs w:val="22"/>
        </w:rPr>
      </w:pPr>
    </w:p>
    <w:p w:rsidR="00955418" w:rsidRPr="00845DA5" w:rsidRDefault="00955418" w:rsidP="00955418">
      <w:pPr>
        <w:pStyle w:val="Caption"/>
        <w:spacing w:before="240"/>
        <w:rPr>
          <w:szCs w:val="22"/>
        </w:rPr>
      </w:pPr>
      <w:r w:rsidRPr="00845DA5">
        <w:rPr>
          <w:szCs w:val="22"/>
        </w:rPr>
        <w:t>Equipment</w:t>
      </w:r>
    </w:p>
    <w:p w:rsidR="00483677" w:rsidRDefault="00483677" w:rsidP="00551D80">
      <w:pPr>
        <w:numPr>
          <w:ilvl w:val="0"/>
          <w:numId w:val="24"/>
        </w:numPr>
        <w:suppressAutoHyphens/>
        <w:spacing w:after="120"/>
        <w:rPr>
          <w:sz w:val="22"/>
          <w:szCs w:val="22"/>
        </w:rPr>
      </w:pPr>
      <w:r>
        <w:rPr>
          <w:sz w:val="22"/>
          <w:szCs w:val="22"/>
          <w:u w:val="single"/>
        </w:rPr>
        <w:t>Paper Machine Pocket Ventilation Project</w:t>
      </w:r>
      <w:r w:rsidRPr="00845DA5">
        <w:rPr>
          <w:sz w:val="22"/>
          <w:szCs w:val="22"/>
        </w:rPr>
        <w:t xml:space="preserve">:  </w:t>
      </w:r>
      <w:r>
        <w:rPr>
          <w:sz w:val="22"/>
          <w:szCs w:val="22"/>
        </w:rPr>
        <w:t>The permittee is authorized to add the following to the Nos. 3 and 4 paper machines:</w:t>
      </w:r>
    </w:p>
    <w:p w:rsidR="00483677" w:rsidRDefault="00483677" w:rsidP="00551D80">
      <w:pPr>
        <w:pStyle w:val="ListParagraph"/>
        <w:numPr>
          <w:ilvl w:val="0"/>
          <w:numId w:val="25"/>
        </w:numPr>
        <w:autoSpaceDE w:val="0"/>
        <w:autoSpaceDN w:val="0"/>
        <w:adjustRightInd w:val="0"/>
        <w:spacing w:after="60"/>
        <w:ind w:left="720"/>
        <w:contextualSpacing w:val="0"/>
        <w:rPr>
          <w:sz w:val="22"/>
          <w:szCs w:val="22"/>
        </w:rPr>
      </w:pPr>
      <w:r>
        <w:rPr>
          <w:sz w:val="22"/>
          <w:szCs w:val="22"/>
        </w:rPr>
        <w:t>Pocket ventilator nozzles,</w:t>
      </w:r>
    </w:p>
    <w:p w:rsidR="00483677" w:rsidRDefault="00483677" w:rsidP="00551D80">
      <w:pPr>
        <w:pStyle w:val="ListParagraph"/>
        <w:numPr>
          <w:ilvl w:val="0"/>
          <w:numId w:val="25"/>
        </w:numPr>
        <w:autoSpaceDE w:val="0"/>
        <w:autoSpaceDN w:val="0"/>
        <w:adjustRightInd w:val="0"/>
        <w:spacing w:after="60"/>
        <w:ind w:left="720"/>
        <w:contextualSpacing w:val="0"/>
        <w:rPr>
          <w:sz w:val="22"/>
          <w:szCs w:val="22"/>
        </w:rPr>
      </w:pPr>
      <w:r>
        <w:rPr>
          <w:sz w:val="22"/>
          <w:szCs w:val="22"/>
        </w:rPr>
        <w:t>200-horsepower fan motors for the seven air handlers,</w:t>
      </w:r>
    </w:p>
    <w:p w:rsidR="00483677" w:rsidRDefault="00483677" w:rsidP="00551D80">
      <w:pPr>
        <w:pStyle w:val="ListParagraph"/>
        <w:numPr>
          <w:ilvl w:val="0"/>
          <w:numId w:val="25"/>
        </w:numPr>
        <w:autoSpaceDE w:val="0"/>
        <w:autoSpaceDN w:val="0"/>
        <w:adjustRightInd w:val="0"/>
        <w:spacing w:after="60"/>
        <w:ind w:left="720"/>
        <w:contextualSpacing w:val="0"/>
        <w:rPr>
          <w:sz w:val="22"/>
          <w:szCs w:val="22"/>
        </w:rPr>
      </w:pPr>
      <w:r>
        <w:rPr>
          <w:sz w:val="22"/>
          <w:szCs w:val="22"/>
        </w:rPr>
        <w:t>Approximately four air-to-air heat exchangers to pre-heat supply air to the air handlers, and</w:t>
      </w:r>
    </w:p>
    <w:p w:rsidR="00483677" w:rsidRDefault="00483677" w:rsidP="00551D80">
      <w:pPr>
        <w:pStyle w:val="ListParagraph"/>
        <w:numPr>
          <w:ilvl w:val="0"/>
          <w:numId w:val="25"/>
        </w:numPr>
        <w:autoSpaceDE w:val="0"/>
        <w:autoSpaceDN w:val="0"/>
        <w:adjustRightInd w:val="0"/>
        <w:spacing w:after="60"/>
        <w:ind w:left="720"/>
        <w:contextualSpacing w:val="0"/>
        <w:rPr>
          <w:sz w:val="22"/>
          <w:szCs w:val="22"/>
        </w:rPr>
      </w:pPr>
      <w:r>
        <w:rPr>
          <w:sz w:val="22"/>
          <w:szCs w:val="22"/>
        </w:rPr>
        <w:t>New condensate pumping/collecting stations.</w:t>
      </w:r>
    </w:p>
    <w:p w:rsidR="00483677" w:rsidRPr="00483677" w:rsidRDefault="00483677" w:rsidP="00483677">
      <w:pPr>
        <w:autoSpaceDE w:val="0"/>
        <w:autoSpaceDN w:val="0"/>
        <w:adjustRightInd w:val="0"/>
        <w:spacing w:after="60"/>
        <w:ind w:left="360"/>
        <w:rPr>
          <w:sz w:val="22"/>
          <w:szCs w:val="22"/>
        </w:rPr>
      </w:pPr>
      <w:r>
        <w:rPr>
          <w:sz w:val="22"/>
          <w:szCs w:val="22"/>
        </w:rPr>
        <w:t>[</w:t>
      </w:r>
      <w:r w:rsidR="0013121F">
        <w:rPr>
          <w:sz w:val="22"/>
          <w:szCs w:val="22"/>
        </w:rPr>
        <w:t>Application No. 0890003-0</w:t>
      </w:r>
      <w:r w:rsidR="000D153E">
        <w:rPr>
          <w:sz w:val="22"/>
          <w:szCs w:val="22"/>
        </w:rPr>
        <w:t>5</w:t>
      </w:r>
      <w:r w:rsidR="0013121F">
        <w:rPr>
          <w:sz w:val="22"/>
          <w:szCs w:val="22"/>
        </w:rPr>
        <w:t>7-AC]</w:t>
      </w:r>
    </w:p>
    <w:p w:rsidR="006F355A" w:rsidRDefault="006F355A" w:rsidP="00483677">
      <w:pPr>
        <w:spacing w:after="120"/>
        <w:rPr>
          <w:szCs w:val="22"/>
        </w:rPr>
        <w:sectPr w:rsidR="006F355A" w:rsidSect="00193EC2">
          <w:headerReference w:type="even" r:id="rId35"/>
          <w:headerReference w:type="default" r:id="rId36"/>
          <w:headerReference w:type="first" r:id="rId37"/>
          <w:pgSz w:w="12240" w:h="15840" w:code="1"/>
          <w:pgMar w:top="720" w:right="1080" w:bottom="720" w:left="1080" w:header="720" w:footer="720" w:gutter="0"/>
          <w:paperSrc w:first="15" w:other="15"/>
          <w:cols w:space="720"/>
        </w:sectPr>
      </w:pPr>
    </w:p>
    <w:p w:rsidR="006F355A" w:rsidRDefault="006F355A" w:rsidP="006F355A">
      <w:pPr>
        <w:pStyle w:val="BodyText3"/>
        <w:numPr>
          <w:ilvl w:val="12"/>
          <w:numId w:val="0"/>
        </w:numPr>
        <w:jc w:val="left"/>
        <w:rPr>
          <w:szCs w:val="22"/>
        </w:rPr>
      </w:pPr>
      <w:r w:rsidRPr="00877418">
        <w:rPr>
          <w:szCs w:val="22"/>
        </w:rPr>
        <w:lastRenderedPageBreak/>
        <w:t xml:space="preserve">This section of the permit addresses the following </w:t>
      </w:r>
      <w:r w:rsidRPr="00D273E4">
        <w:rPr>
          <w:szCs w:val="22"/>
        </w:rPr>
        <w:t>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6F355A" w:rsidRPr="00877418" w:rsidTr="006F355A">
        <w:tc>
          <w:tcPr>
            <w:tcW w:w="940" w:type="dxa"/>
            <w:tcBorders>
              <w:top w:val="single" w:sz="12" w:space="0" w:color="auto"/>
              <w:bottom w:val="single" w:sz="12" w:space="0" w:color="auto"/>
              <w:right w:val="single" w:sz="12" w:space="0" w:color="auto"/>
            </w:tcBorders>
            <w:shd w:val="clear" w:color="auto" w:fill="C6D9F1" w:themeFill="text2" w:themeFillTint="33"/>
          </w:tcPr>
          <w:p w:rsidR="006F355A" w:rsidRPr="00652D24" w:rsidRDefault="006F355A" w:rsidP="006F355A">
            <w:pPr>
              <w:jc w:val="center"/>
              <w:rPr>
                <w:b/>
              </w:rPr>
            </w:pPr>
            <w:r>
              <w:rPr>
                <w:b/>
              </w:rPr>
              <w:t>EU</w:t>
            </w:r>
            <w:r w:rsidRPr="00652D24">
              <w:rPr>
                <w:b/>
              </w:rPr>
              <w:t xml:space="preserve"> No.</w:t>
            </w:r>
          </w:p>
        </w:tc>
        <w:tc>
          <w:tcPr>
            <w:tcW w:w="9214" w:type="dxa"/>
            <w:tcBorders>
              <w:top w:val="single" w:sz="12" w:space="0" w:color="auto"/>
              <w:left w:val="single" w:sz="12" w:space="0" w:color="auto"/>
              <w:bottom w:val="single" w:sz="12" w:space="0" w:color="auto"/>
            </w:tcBorders>
            <w:shd w:val="clear" w:color="auto" w:fill="C6D9F1" w:themeFill="text2" w:themeFillTint="33"/>
          </w:tcPr>
          <w:p w:rsidR="006F355A" w:rsidRPr="00652D24" w:rsidRDefault="006F355A" w:rsidP="006F355A">
            <w:r w:rsidRPr="00652D24">
              <w:rPr>
                <w:b/>
              </w:rPr>
              <w:t>Emission Unit Description</w:t>
            </w:r>
          </w:p>
        </w:tc>
      </w:tr>
      <w:tr w:rsidR="006F355A" w:rsidRPr="00877418" w:rsidTr="006F355A">
        <w:tc>
          <w:tcPr>
            <w:tcW w:w="940" w:type="dxa"/>
            <w:tcBorders>
              <w:top w:val="single" w:sz="8" w:space="0" w:color="auto"/>
              <w:bottom w:val="single" w:sz="12" w:space="0" w:color="auto"/>
              <w:right w:val="single" w:sz="12" w:space="0" w:color="auto"/>
            </w:tcBorders>
          </w:tcPr>
          <w:p w:rsidR="006F355A" w:rsidRPr="005016FD" w:rsidRDefault="006F355A" w:rsidP="006F355A">
            <w:pPr>
              <w:jc w:val="center"/>
            </w:pPr>
            <w:r>
              <w:t>025</w:t>
            </w:r>
          </w:p>
        </w:tc>
        <w:tc>
          <w:tcPr>
            <w:tcW w:w="9214" w:type="dxa"/>
            <w:tcBorders>
              <w:top w:val="single" w:sz="8" w:space="0" w:color="auto"/>
              <w:left w:val="single" w:sz="12" w:space="0" w:color="auto"/>
              <w:bottom w:val="single" w:sz="12" w:space="0" w:color="auto"/>
            </w:tcBorders>
          </w:tcPr>
          <w:p w:rsidR="006F355A" w:rsidRPr="005016FD" w:rsidRDefault="006F355A" w:rsidP="006F355A">
            <w:pPr>
              <w:rPr>
                <w:bCs/>
              </w:rPr>
            </w:pPr>
            <w:r>
              <w:rPr>
                <w:bCs/>
              </w:rPr>
              <w:t>Wood Yard</w:t>
            </w:r>
          </w:p>
        </w:tc>
      </w:tr>
    </w:tbl>
    <w:p w:rsidR="006F355A" w:rsidRDefault="006F355A" w:rsidP="006F355A">
      <w:pPr>
        <w:spacing w:after="120"/>
        <w:rPr>
          <w:szCs w:val="22"/>
        </w:rPr>
      </w:pPr>
    </w:p>
    <w:p w:rsidR="006F355A" w:rsidRPr="00845DA5" w:rsidRDefault="006F355A" w:rsidP="006F355A">
      <w:pPr>
        <w:pStyle w:val="Caption"/>
        <w:spacing w:before="240"/>
        <w:rPr>
          <w:szCs w:val="22"/>
        </w:rPr>
      </w:pPr>
      <w:r w:rsidRPr="00845DA5">
        <w:rPr>
          <w:szCs w:val="22"/>
        </w:rPr>
        <w:t>Equipment</w:t>
      </w:r>
    </w:p>
    <w:p w:rsidR="006F355A" w:rsidRDefault="006F355A" w:rsidP="00551D80">
      <w:pPr>
        <w:numPr>
          <w:ilvl w:val="0"/>
          <w:numId w:val="26"/>
        </w:numPr>
        <w:suppressAutoHyphens/>
        <w:spacing w:after="60"/>
        <w:rPr>
          <w:sz w:val="22"/>
          <w:szCs w:val="22"/>
        </w:rPr>
      </w:pPr>
      <w:r>
        <w:rPr>
          <w:sz w:val="22"/>
          <w:szCs w:val="22"/>
          <w:u w:val="single"/>
        </w:rPr>
        <w:t>Wood Yard Reconfiguration Project</w:t>
      </w:r>
      <w:r w:rsidRPr="00845DA5">
        <w:rPr>
          <w:sz w:val="22"/>
          <w:szCs w:val="22"/>
        </w:rPr>
        <w:t xml:space="preserve">:  </w:t>
      </w:r>
      <w:r>
        <w:rPr>
          <w:sz w:val="22"/>
          <w:szCs w:val="22"/>
        </w:rPr>
        <w:t>The permittee is authorized to add the following to the wood yard:</w:t>
      </w:r>
    </w:p>
    <w:p w:rsidR="006F355A" w:rsidRDefault="006F355A" w:rsidP="00551D80">
      <w:pPr>
        <w:pStyle w:val="ListParagraph"/>
        <w:numPr>
          <w:ilvl w:val="0"/>
          <w:numId w:val="27"/>
        </w:numPr>
        <w:autoSpaceDE w:val="0"/>
        <w:autoSpaceDN w:val="0"/>
        <w:adjustRightInd w:val="0"/>
        <w:spacing w:after="60"/>
        <w:ind w:left="720"/>
        <w:contextualSpacing w:val="0"/>
        <w:rPr>
          <w:sz w:val="22"/>
          <w:szCs w:val="22"/>
        </w:rPr>
      </w:pPr>
      <w:r>
        <w:rPr>
          <w:sz w:val="22"/>
          <w:szCs w:val="22"/>
        </w:rPr>
        <w:t>New chip stacker reclaimer (Reclaimer No. 4),</w:t>
      </w:r>
    </w:p>
    <w:p w:rsidR="006F355A" w:rsidRDefault="006F355A" w:rsidP="00551D80">
      <w:pPr>
        <w:pStyle w:val="ListParagraph"/>
        <w:numPr>
          <w:ilvl w:val="0"/>
          <w:numId w:val="27"/>
        </w:numPr>
        <w:autoSpaceDE w:val="0"/>
        <w:autoSpaceDN w:val="0"/>
        <w:adjustRightInd w:val="0"/>
        <w:spacing w:after="60"/>
        <w:ind w:left="720"/>
        <w:contextualSpacing w:val="0"/>
        <w:rPr>
          <w:sz w:val="22"/>
          <w:szCs w:val="22"/>
        </w:rPr>
      </w:pPr>
      <w:r>
        <w:rPr>
          <w:sz w:val="22"/>
          <w:szCs w:val="22"/>
        </w:rPr>
        <w:t>New and modified conveyors,</w:t>
      </w:r>
    </w:p>
    <w:p w:rsidR="006F355A" w:rsidRDefault="00551D80" w:rsidP="00551D80">
      <w:pPr>
        <w:pStyle w:val="ListParagraph"/>
        <w:numPr>
          <w:ilvl w:val="0"/>
          <w:numId w:val="27"/>
        </w:numPr>
        <w:autoSpaceDE w:val="0"/>
        <w:autoSpaceDN w:val="0"/>
        <w:adjustRightInd w:val="0"/>
        <w:spacing w:after="60"/>
        <w:ind w:left="720"/>
        <w:contextualSpacing w:val="0"/>
        <w:rPr>
          <w:sz w:val="22"/>
          <w:szCs w:val="22"/>
        </w:rPr>
      </w:pPr>
      <w:r>
        <w:rPr>
          <w:sz w:val="22"/>
          <w:szCs w:val="22"/>
        </w:rPr>
        <w:t>An additional log laydown</w:t>
      </w:r>
      <w:r w:rsidR="006F355A">
        <w:rPr>
          <w:sz w:val="22"/>
          <w:szCs w:val="22"/>
        </w:rPr>
        <w:t>,</w:t>
      </w:r>
    </w:p>
    <w:p w:rsidR="006F355A" w:rsidRDefault="00551D80" w:rsidP="00551D80">
      <w:pPr>
        <w:pStyle w:val="ListParagraph"/>
        <w:numPr>
          <w:ilvl w:val="0"/>
          <w:numId w:val="27"/>
        </w:numPr>
        <w:autoSpaceDE w:val="0"/>
        <w:autoSpaceDN w:val="0"/>
        <w:adjustRightInd w:val="0"/>
        <w:spacing w:after="60"/>
        <w:ind w:left="720"/>
        <w:contextualSpacing w:val="0"/>
        <w:rPr>
          <w:sz w:val="22"/>
          <w:szCs w:val="22"/>
        </w:rPr>
      </w:pPr>
      <w:r>
        <w:rPr>
          <w:sz w:val="22"/>
          <w:szCs w:val="22"/>
        </w:rPr>
        <w:t>New bark truck dumper</w:t>
      </w:r>
      <w:r w:rsidR="006F355A">
        <w:rPr>
          <w:sz w:val="22"/>
          <w:szCs w:val="22"/>
        </w:rPr>
        <w:t>.</w:t>
      </w:r>
    </w:p>
    <w:p w:rsidR="00551D80" w:rsidRDefault="00551D80" w:rsidP="00551D80">
      <w:pPr>
        <w:pStyle w:val="ListParagraph"/>
        <w:numPr>
          <w:ilvl w:val="0"/>
          <w:numId w:val="27"/>
        </w:numPr>
        <w:autoSpaceDE w:val="0"/>
        <w:autoSpaceDN w:val="0"/>
        <w:adjustRightInd w:val="0"/>
        <w:spacing w:after="60"/>
        <w:ind w:left="720"/>
        <w:contextualSpacing w:val="0"/>
        <w:rPr>
          <w:sz w:val="22"/>
          <w:szCs w:val="22"/>
        </w:rPr>
      </w:pPr>
      <w:r>
        <w:rPr>
          <w:sz w:val="22"/>
          <w:szCs w:val="22"/>
        </w:rPr>
        <w:t>Additionally, the permittee is authorized to modify an existing truck dump hopper</w:t>
      </w:r>
      <w:r w:rsidR="00583B92">
        <w:rPr>
          <w:sz w:val="22"/>
          <w:szCs w:val="22"/>
        </w:rPr>
        <w:t xml:space="preserve"> to increase short-term capacity</w:t>
      </w:r>
      <w:r>
        <w:rPr>
          <w:sz w:val="22"/>
          <w:szCs w:val="22"/>
        </w:rPr>
        <w:t>.</w:t>
      </w:r>
    </w:p>
    <w:p w:rsidR="00955418" w:rsidRDefault="006F355A" w:rsidP="00EB30D0">
      <w:pPr>
        <w:autoSpaceDE w:val="0"/>
        <w:autoSpaceDN w:val="0"/>
        <w:adjustRightInd w:val="0"/>
        <w:spacing w:after="120"/>
        <w:ind w:left="360"/>
        <w:rPr>
          <w:sz w:val="22"/>
          <w:szCs w:val="22"/>
        </w:rPr>
      </w:pPr>
      <w:r>
        <w:rPr>
          <w:sz w:val="22"/>
          <w:szCs w:val="22"/>
        </w:rPr>
        <w:t>[Application No. 0890003-057-AC]</w:t>
      </w:r>
    </w:p>
    <w:p w:rsidR="00551D80" w:rsidRPr="00551D80" w:rsidRDefault="00551D80" w:rsidP="00551D80">
      <w:pPr>
        <w:autoSpaceDE w:val="0"/>
        <w:autoSpaceDN w:val="0"/>
        <w:adjustRightInd w:val="0"/>
        <w:spacing w:after="60"/>
        <w:ind w:left="360"/>
        <w:rPr>
          <w:i/>
          <w:sz w:val="22"/>
          <w:szCs w:val="22"/>
        </w:rPr>
      </w:pPr>
      <w:r w:rsidRPr="00551D80">
        <w:rPr>
          <w:i/>
          <w:sz w:val="22"/>
          <w:szCs w:val="22"/>
        </w:rPr>
        <w:t>{Permitting note:  The long-term capacity of the wood yard remains unchanged and is limited by the facility’s maximum annual pulp production.}</w:t>
      </w:r>
    </w:p>
    <w:sectPr w:rsidR="00551D80" w:rsidRPr="00551D80" w:rsidSect="00193EC2">
      <w:headerReference w:type="default" r:id="rId3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55A" w:rsidRDefault="006F355A">
      <w:r>
        <w:separator/>
      </w:r>
    </w:p>
  </w:endnote>
  <w:endnote w:type="continuationSeparator" w:id="0">
    <w:p w:rsidR="006F355A" w:rsidRDefault="006F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Pr="00270FDE" w:rsidRDefault="006F355A">
    <w:pPr>
      <w:pStyle w:val="Footer"/>
      <w:jc w:val="center"/>
      <w:rPr>
        <w:rStyle w:val="PageNumber"/>
        <w:color w:val="7F7F7F" w:themeColor="text1" w:themeTint="80"/>
      </w:rPr>
    </w:pPr>
    <w:r w:rsidRPr="00270FDE">
      <w:rPr>
        <w:i/>
        <w:color w:val="7F7F7F" w:themeColor="text1" w:themeTint="80"/>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Pr="00077826" w:rsidRDefault="006F355A" w:rsidP="004E47EB">
    <w:pPr>
      <w:pBdr>
        <w:top w:val="single" w:sz="8" w:space="1" w:color="auto"/>
      </w:pBdr>
      <w:tabs>
        <w:tab w:val="right" w:pos="10080"/>
      </w:tabs>
      <w:spacing w:before="240"/>
      <w:rPr>
        <w:rStyle w:val="PageNumber"/>
      </w:rPr>
    </w:pPr>
    <w:r>
      <w:rPr>
        <w:rStyle w:val="PageNumber"/>
      </w:rPr>
      <w:t>WestRock CP, LLC</w:t>
    </w:r>
    <w:r w:rsidRPr="00077826">
      <w:rPr>
        <w:rStyle w:val="PageNumber"/>
        <w:color w:val="FF0000"/>
      </w:rPr>
      <w:tab/>
    </w:r>
    <w:r w:rsidRPr="00220186">
      <w:rPr>
        <w:rStyle w:val="PageNumber"/>
      </w:rPr>
      <w:t xml:space="preserve">Air Permit No. </w:t>
    </w:r>
    <w:r>
      <w:rPr>
        <w:rStyle w:val="PageNumber"/>
      </w:rPr>
      <w:t>0890003-057</w:t>
    </w:r>
    <w:r w:rsidRPr="00220186">
      <w:rPr>
        <w:rStyle w:val="PageNumber"/>
      </w:rPr>
      <w:t>-AC</w:t>
    </w:r>
  </w:p>
  <w:p w:rsidR="006F355A" w:rsidRPr="00077826" w:rsidRDefault="006F355A" w:rsidP="004E47EB">
    <w:pPr>
      <w:tabs>
        <w:tab w:val="right" w:pos="10080"/>
      </w:tabs>
      <w:rPr>
        <w:rStyle w:val="PageNumber"/>
      </w:rPr>
    </w:pPr>
    <w:r>
      <w:rPr>
        <w:rStyle w:val="PageNumber"/>
      </w:rPr>
      <w:t>Fernandina Beach Mill</w:t>
    </w:r>
    <w:r>
      <w:rPr>
        <w:rStyle w:val="PageNumber"/>
      </w:rPr>
      <w:tab/>
      <w:t>FY 2017-18 Capital Projects</w:t>
    </w:r>
  </w:p>
  <w:p w:rsidR="006F355A" w:rsidRPr="00077826" w:rsidRDefault="006F355A"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1D4595">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D4595">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55A" w:rsidRDefault="006F355A">
      <w:r>
        <w:separator/>
      </w:r>
    </w:p>
  </w:footnote>
  <w:footnote w:type="continuationSeparator" w:id="0">
    <w:p w:rsidR="006F355A" w:rsidRDefault="006F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E5215">
    <w:pPr>
      <w:pStyle w:val="Header"/>
      <w:numPr>
        <w:ilvl w:val="0"/>
        <w:numId w:val="3"/>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9"/>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10"/>
      </w:numP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6F355A" w:rsidRDefault="006F355A" w:rsidP="005016FD">
    <w:pPr>
      <w:pStyle w:val="Header"/>
      <w:pBdr>
        <w:between w:val="single" w:sz="8" w:space="1" w:color="auto"/>
      </w:pBdr>
      <w:tabs>
        <w:tab w:val="clear" w:pos="4320"/>
        <w:tab w:val="clear" w:pos="8640"/>
      </w:tabs>
      <w:spacing w:after="240"/>
      <w:jc w:val="center"/>
      <w:rPr>
        <w:b/>
        <w:sz w:val="22"/>
      </w:rPr>
    </w:pPr>
    <w:r>
      <w:rPr>
        <w:rStyle w:val="PageNumber"/>
        <w:b/>
        <w:sz w:val="22"/>
      </w:rPr>
      <w:t>A.  EU No. 021 (No. 4 Lime Kiln) and EU No. 033 (Pulping System)</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11"/>
      </w:numPr>
      <w:ind w:left="0" w:firstLine="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12"/>
      </w:numPr>
      <w:ind w:left="0" w:firstLine="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etween w:val="single" w:sz="8" w:space="1" w:color="auto"/>
      </w:pBdr>
      <w:tabs>
        <w:tab w:val="clear" w:pos="4320"/>
        <w:tab w:val="clear" w:pos="8640"/>
      </w:tabs>
      <w:jc w:val="center"/>
      <w:rPr>
        <w:rStyle w:val="PageNumber"/>
      </w:rPr>
    </w:pPr>
    <w:r>
      <w:rPr>
        <w:b/>
        <w:sz w:val="22"/>
      </w:rPr>
      <w:t>SECTION 3.  EMI</w:t>
    </w:r>
    <w:r w:rsidR="001D4595">
      <w:rPr>
        <w:b/>
        <w:sz w:val="22"/>
      </w:rPr>
      <w:t>SSIONS UNIT SPECIFIC CONDITIONS</w:t>
    </w:r>
  </w:p>
  <w:p w:rsidR="006F355A" w:rsidRDefault="006F355A" w:rsidP="00FD2F3D">
    <w:pPr>
      <w:pStyle w:val="Header"/>
      <w:pBdr>
        <w:between w:val="single" w:sz="8" w:space="1" w:color="auto"/>
      </w:pBdr>
      <w:tabs>
        <w:tab w:val="clear" w:pos="4320"/>
        <w:tab w:val="clear" w:pos="8640"/>
      </w:tabs>
      <w:spacing w:after="240"/>
      <w:jc w:val="center"/>
      <w:rPr>
        <w:b/>
        <w:sz w:val="22"/>
      </w:rPr>
    </w:pPr>
    <w:r>
      <w:rPr>
        <w:rStyle w:val="PageNumber"/>
        <w:b/>
        <w:sz w:val="22"/>
      </w:rPr>
      <w:t>B.  EU No. 007 (No. 4 Recovery Boiler) and EU No. 011 (No. 5 Recovery Boiler)</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13"/>
      </w:numPr>
      <w:ind w:left="0" w:firstLine="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etween w:val="single" w:sz="8" w:space="1" w:color="auto"/>
      </w:pBdr>
      <w:tabs>
        <w:tab w:val="clear" w:pos="4320"/>
        <w:tab w:val="clear" w:pos="8640"/>
      </w:tabs>
      <w:jc w:val="center"/>
      <w:rPr>
        <w:rStyle w:val="PageNumber"/>
      </w:rPr>
    </w:pPr>
    <w:r>
      <w:rPr>
        <w:b/>
        <w:sz w:val="22"/>
      </w:rPr>
      <w:t>SECTION 3.  EMI</w:t>
    </w:r>
    <w:r w:rsidR="001D4595">
      <w:rPr>
        <w:b/>
        <w:sz w:val="22"/>
      </w:rPr>
      <w:t>SSIONS UNIT SPECIFIC CONDITIONS</w:t>
    </w:r>
  </w:p>
  <w:p w:rsidR="006F355A" w:rsidRDefault="006F355A" w:rsidP="00FD2F3D">
    <w:pPr>
      <w:pStyle w:val="Header"/>
      <w:pBdr>
        <w:between w:val="single" w:sz="8" w:space="1" w:color="auto"/>
      </w:pBdr>
      <w:tabs>
        <w:tab w:val="clear" w:pos="4320"/>
        <w:tab w:val="clear" w:pos="8640"/>
      </w:tabs>
      <w:spacing w:after="240"/>
      <w:jc w:val="center"/>
      <w:rPr>
        <w:b/>
        <w:sz w:val="22"/>
      </w:rPr>
    </w:pPr>
    <w:r>
      <w:rPr>
        <w:rStyle w:val="PageNumber"/>
        <w:b/>
        <w:sz w:val="22"/>
      </w:rPr>
      <w:t>C.  EU No. 024 (C-Line Brownstock Washer System), EU No. 026 (Unregulated Brownstock Washing), EU No. 045 (D-Line Brownstock Washer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6F355A" w:rsidRPr="00365850" w:rsidTr="003A0B63">
      <w:trPr>
        <w:trHeight w:val="2430"/>
      </w:trPr>
      <w:tc>
        <w:tcPr>
          <w:tcW w:w="2616" w:type="dxa"/>
        </w:tcPr>
        <w:p w:rsidR="006F355A" w:rsidRDefault="006F355A" w:rsidP="004362B2">
          <w:r>
            <w:rPr>
              <w:noProof/>
            </w:rPr>
            <w:drawing>
              <wp:inline distT="0" distB="0" distL="0" distR="0" wp14:anchorId="0F3D3335" wp14:editId="39E23612">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6F355A" w:rsidRPr="0016757D" w:rsidRDefault="006F355A" w:rsidP="004362B2">
          <w:pPr>
            <w:spacing w:line="120" w:lineRule="atLeast"/>
            <w:jc w:val="center"/>
            <w:rPr>
              <w:rFonts w:eastAsia="Adobe Fan Heiti Std B"/>
              <w:b/>
              <w:sz w:val="32"/>
              <w:szCs w:val="32"/>
            </w:rPr>
          </w:pPr>
          <w:r w:rsidRPr="0016757D">
            <w:rPr>
              <w:rFonts w:eastAsia="Adobe Fan Heiti Std B"/>
              <w:b/>
              <w:sz w:val="36"/>
              <w:szCs w:val="36"/>
            </w:rPr>
            <w:t>F</w:t>
          </w:r>
          <w:r w:rsidRPr="0016757D">
            <w:rPr>
              <w:rFonts w:eastAsia="Adobe Fan Heiti Std B"/>
              <w:b/>
              <w:sz w:val="32"/>
              <w:szCs w:val="32"/>
            </w:rPr>
            <w:t xml:space="preserve">lorida </w:t>
          </w:r>
          <w:r w:rsidRPr="0016757D">
            <w:rPr>
              <w:rFonts w:eastAsia="Adobe Fan Heiti Std B"/>
              <w:b/>
              <w:sz w:val="36"/>
              <w:szCs w:val="36"/>
            </w:rPr>
            <w:t>D</w:t>
          </w:r>
          <w:r w:rsidRPr="0016757D">
            <w:rPr>
              <w:rFonts w:eastAsia="Adobe Fan Heiti Std B"/>
              <w:b/>
              <w:sz w:val="32"/>
              <w:szCs w:val="32"/>
            </w:rPr>
            <w:t>epartment of</w:t>
          </w:r>
        </w:p>
        <w:p w:rsidR="006F355A" w:rsidRPr="0016757D" w:rsidRDefault="006F355A" w:rsidP="004362B2">
          <w:pPr>
            <w:spacing w:line="120" w:lineRule="atLeast"/>
            <w:jc w:val="center"/>
            <w:rPr>
              <w:rFonts w:eastAsia="Adobe Fan Heiti Std B"/>
              <w:b/>
              <w:sz w:val="32"/>
              <w:szCs w:val="32"/>
            </w:rPr>
          </w:pPr>
          <w:r w:rsidRPr="0016757D">
            <w:rPr>
              <w:rFonts w:eastAsia="Adobe Fan Heiti Std B"/>
              <w:b/>
              <w:sz w:val="36"/>
              <w:szCs w:val="36"/>
            </w:rPr>
            <w:t>E</w:t>
          </w:r>
          <w:r w:rsidRPr="0016757D">
            <w:rPr>
              <w:rFonts w:eastAsia="Adobe Fan Heiti Std B"/>
              <w:b/>
              <w:sz w:val="32"/>
              <w:szCs w:val="32"/>
            </w:rPr>
            <w:t xml:space="preserve">nvironmental </w:t>
          </w:r>
          <w:r w:rsidRPr="0016757D">
            <w:rPr>
              <w:rFonts w:eastAsia="Adobe Fan Heiti Std B"/>
              <w:b/>
              <w:sz w:val="36"/>
              <w:szCs w:val="36"/>
            </w:rPr>
            <w:t>P</w:t>
          </w:r>
          <w:r w:rsidRPr="0016757D">
            <w:rPr>
              <w:rFonts w:eastAsia="Adobe Fan Heiti Std B"/>
              <w:b/>
              <w:sz w:val="32"/>
              <w:szCs w:val="32"/>
            </w:rPr>
            <w:t>rotection</w:t>
          </w:r>
        </w:p>
        <w:p w:rsidR="006F355A" w:rsidRPr="0016757D" w:rsidRDefault="006F355A" w:rsidP="004362B2">
          <w:pPr>
            <w:spacing w:line="220" w:lineRule="exact"/>
            <w:jc w:val="center"/>
            <w:rPr>
              <w:rFonts w:eastAsia="Adobe Fan Heiti Std B"/>
              <w:b/>
              <w:sz w:val="22"/>
              <w:szCs w:val="22"/>
            </w:rPr>
          </w:pPr>
        </w:p>
        <w:p w:rsidR="006F355A" w:rsidRPr="0016757D" w:rsidRDefault="006F355A" w:rsidP="004362B2">
          <w:pPr>
            <w:jc w:val="center"/>
            <w:rPr>
              <w:sz w:val="22"/>
              <w:szCs w:val="22"/>
            </w:rPr>
          </w:pPr>
          <w:r w:rsidRPr="0016757D">
            <w:rPr>
              <w:sz w:val="22"/>
              <w:szCs w:val="22"/>
            </w:rPr>
            <w:fldChar w:fldCharType="begin"/>
          </w:r>
          <w:r w:rsidRPr="0016757D">
            <w:rPr>
              <w:sz w:val="22"/>
              <w:szCs w:val="22"/>
            </w:rPr>
            <w:instrText xml:space="preserve"> FILLIN  "Enter Address"  \* MERGEFORMAT </w:instrText>
          </w:r>
          <w:r w:rsidRPr="0016757D">
            <w:rPr>
              <w:sz w:val="22"/>
              <w:szCs w:val="22"/>
            </w:rPr>
            <w:fldChar w:fldCharType="separate"/>
          </w:r>
          <w:r w:rsidRPr="0016757D">
            <w:rPr>
              <w:sz w:val="22"/>
              <w:szCs w:val="22"/>
            </w:rPr>
            <w:t>Bob Martinez Center</w:t>
          </w:r>
        </w:p>
        <w:p w:rsidR="006F355A" w:rsidRPr="0016757D" w:rsidRDefault="006F355A" w:rsidP="004362B2">
          <w:pPr>
            <w:jc w:val="center"/>
            <w:rPr>
              <w:rFonts w:eastAsia="Adobe Fan Heiti Std B"/>
              <w:sz w:val="22"/>
              <w:szCs w:val="22"/>
            </w:rPr>
          </w:pPr>
          <w:r w:rsidRPr="0016757D">
            <w:rPr>
              <w:sz w:val="22"/>
              <w:szCs w:val="22"/>
            </w:rPr>
            <w:t>2600 Blair Stone Road</w:t>
          </w:r>
          <w:r w:rsidRPr="0016757D">
            <w:rPr>
              <w:sz w:val="22"/>
              <w:szCs w:val="22"/>
            </w:rPr>
            <w:br/>
            <w:t>Tallahassee, Florida 32399-2400</w:t>
          </w:r>
          <w:r w:rsidRPr="0016757D">
            <w:rPr>
              <w:sz w:val="22"/>
              <w:szCs w:val="22"/>
            </w:rPr>
            <w:fldChar w:fldCharType="end"/>
          </w:r>
        </w:p>
      </w:tc>
      <w:tc>
        <w:tcPr>
          <w:tcW w:w="2610" w:type="dxa"/>
        </w:tcPr>
        <w:p w:rsidR="006F355A" w:rsidRPr="0016757D" w:rsidRDefault="006F355A" w:rsidP="004362B2">
          <w:pPr>
            <w:jc w:val="right"/>
            <w:rPr>
              <w:rFonts w:eastAsia="Adobe Fan Heiti Std B"/>
              <w:sz w:val="22"/>
              <w:szCs w:val="22"/>
            </w:rPr>
          </w:pPr>
          <w:r w:rsidRPr="0016757D">
            <w:rPr>
              <w:rFonts w:eastAsia="Adobe Fan Heiti Std B"/>
              <w:sz w:val="22"/>
              <w:szCs w:val="22"/>
            </w:rPr>
            <w:t>Rick Scott</w:t>
          </w:r>
        </w:p>
        <w:p w:rsidR="006F355A" w:rsidRPr="0016757D" w:rsidRDefault="006F355A" w:rsidP="004362B2">
          <w:pPr>
            <w:spacing w:line="200" w:lineRule="exact"/>
            <w:jc w:val="right"/>
            <w:rPr>
              <w:rFonts w:eastAsia="Adobe Fan Heiti Std B"/>
              <w:sz w:val="22"/>
              <w:szCs w:val="22"/>
            </w:rPr>
          </w:pPr>
          <w:r w:rsidRPr="0016757D">
            <w:rPr>
              <w:rFonts w:eastAsia="Adobe Fan Heiti Std B"/>
              <w:sz w:val="22"/>
              <w:szCs w:val="22"/>
            </w:rPr>
            <w:t>Governor</w:t>
          </w:r>
        </w:p>
        <w:p w:rsidR="006F355A" w:rsidRPr="0016757D" w:rsidRDefault="006F355A" w:rsidP="004362B2">
          <w:pPr>
            <w:jc w:val="right"/>
            <w:rPr>
              <w:rFonts w:eastAsia="Adobe Fan Heiti Std B"/>
              <w:sz w:val="22"/>
              <w:szCs w:val="22"/>
            </w:rPr>
          </w:pPr>
        </w:p>
        <w:p w:rsidR="006F355A" w:rsidRPr="0016757D" w:rsidRDefault="006F355A" w:rsidP="004362B2">
          <w:pPr>
            <w:jc w:val="right"/>
            <w:rPr>
              <w:rFonts w:eastAsia="Adobe Fan Heiti Std B"/>
              <w:sz w:val="22"/>
              <w:szCs w:val="22"/>
            </w:rPr>
          </w:pPr>
          <w:r w:rsidRPr="0016757D">
            <w:rPr>
              <w:rFonts w:eastAsia="Adobe Fan Heiti Std B"/>
              <w:sz w:val="22"/>
              <w:szCs w:val="22"/>
            </w:rPr>
            <w:t>Carlos Lopez-Cantera</w:t>
          </w:r>
          <w:r w:rsidRPr="0016757D">
            <w:rPr>
              <w:rFonts w:eastAsia="Adobe Fan Heiti Std B"/>
              <w:sz w:val="22"/>
              <w:szCs w:val="22"/>
            </w:rPr>
            <w:br/>
            <w:t>Lt. Governor</w:t>
          </w:r>
        </w:p>
        <w:p w:rsidR="006F355A" w:rsidRPr="0016757D" w:rsidRDefault="006F355A" w:rsidP="004362B2">
          <w:pPr>
            <w:jc w:val="right"/>
            <w:rPr>
              <w:rFonts w:eastAsia="Adobe Fan Heiti Std B"/>
              <w:sz w:val="22"/>
              <w:szCs w:val="22"/>
            </w:rPr>
          </w:pPr>
        </w:p>
        <w:p w:rsidR="006F355A" w:rsidRPr="005A633D" w:rsidRDefault="006F355A" w:rsidP="00AF0322">
          <w:pPr>
            <w:jc w:val="right"/>
            <w:rPr>
              <w:rFonts w:eastAsia="Adobe Fan Heiti Std B"/>
              <w:sz w:val="22"/>
              <w:szCs w:val="22"/>
            </w:rPr>
          </w:pPr>
          <w:r w:rsidRPr="005A633D">
            <w:rPr>
              <w:rFonts w:eastAsia="Adobe Fan Heiti Std B"/>
              <w:sz w:val="22"/>
              <w:szCs w:val="22"/>
            </w:rPr>
            <w:t>Noah Valenstein</w:t>
          </w:r>
        </w:p>
        <w:p w:rsidR="006F355A" w:rsidRPr="0016757D" w:rsidRDefault="006F355A" w:rsidP="00AF0322">
          <w:pPr>
            <w:jc w:val="right"/>
            <w:rPr>
              <w:rFonts w:eastAsia="Adobe Fan Heiti Std B"/>
              <w:color w:val="006666"/>
            </w:rPr>
          </w:pPr>
          <w:r w:rsidRPr="005A633D">
            <w:rPr>
              <w:rFonts w:eastAsia="Adobe Fan Heiti Std B"/>
              <w:sz w:val="22"/>
              <w:szCs w:val="22"/>
            </w:rPr>
            <w:t>Secretary</w:t>
          </w:r>
        </w:p>
      </w:tc>
    </w:tr>
  </w:tbl>
  <w:p w:rsidR="003A0B63" w:rsidRDefault="003A0B63" w:rsidP="003A0B6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etween w:val="single" w:sz="8" w:space="1" w:color="auto"/>
      </w:pBdr>
      <w:tabs>
        <w:tab w:val="clear" w:pos="4320"/>
        <w:tab w:val="clear" w:pos="8640"/>
      </w:tabs>
      <w:jc w:val="center"/>
      <w:rPr>
        <w:rStyle w:val="PageNumber"/>
      </w:rPr>
    </w:pPr>
    <w:r>
      <w:rPr>
        <w:b/>
        <w:sz w:val="22"/>
      </w:rPr>
      <w:t>SECTION 3.  EMI</w:t>
    </w:r>
    <w:r w:rsidR="001D4595">
      <w:rPr>
        <w:b/>
        <w:sz w:val="22"/>
      </w:rPr>
      <w:t>SSIONS UNIT SPECIFIC CONDITIONS</w:t>
    </w:r>
  </w:p>
  <w:p w:rsidR="006F355A" w:rsidRDefault="006F355A" w:rsidP="00FD2F3D">
    <w:pPr>
      <w:pStyle w:val="Header"/>
      <w:pBdr>
        <w:between w:val="single" w:sz="8" w:space="1" w:color="auto"/>
      </w:pBdr>
      <w:tabs>
        <w:tab w:val="clear" w:pos="4320"/>
        <w:tab w:val="clear" w:pos="8640"/>
      </w:tabs>
      <w:spacing w:after="240"/>
      <w:jc w:val="center"/>
      <w:rPr>
        <w:b/>
        <w:sz w:val="22"/>
      </w:rPr>
    </w:pPr>
    <w:r>
      <w:rPr>
        <w:rStyle w:val="PageNumber"/>
        <w:b/>
        <w:sz w:val="22"/>
      </w:rPr>
      <w:t>D.  EU No. 032 (Papermaking)</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etween w:val="single" w:sz="8" w:space="1" w:color="auto"/>
      </w:pBdr>
      <w:tabs>
        <w:tab w:val="clear" w:pos="4320"/>
        <w:tab w:val="clear" w:pos="8640"/>
      </w:tabs>
      <w:jc w:val="center"/>
      <w:rPr>
        <w:rStyle w:val="PageNumber"/>
      </w:rPr>
    </w:pPr>
    <w:r>
      <w:rPr>
        <w:b/>
        <w:sz w:val="22"/>
      </w:rPr>
      <w:t>SECTION 3.  EMI</w:t>
    </w:r>
    <w:r w:rsidR="001D4595">
      <w:rPr>
        <w:b/>
        <w:sz w:val="22"/>
      </w:rPr>
      <w:t>SSIONS UNIT SPECIFIC CONDITIONS</w:t>
    </w:r>
  </w:p>
  <w:p w:rsidR="006F355A" w:rsidRDefault="006F355A" w:rsidP="00FD2F3D">
    <w:pPr>
      <w:pStyle w:val="Header"/>
      <w:pBdr>
        <w:between w:val="single" w:sz="8" w:space="1" w:color="auto"/>
      </w:pBdr>
      <w:tabs>
        <w:tab w:val="clear" w:pos="4320"/>
        <w:tab w:val="clear" w:pos="8640"/>
      </w:tabs>
      <w:spacing w:after="240"/>
      <w:jc w:val="center"/>
      <w:rPr>
        <w:b/>
        <w:sz w:val="22"/>
      </w:rPr>
    </w:pPr>
    <w:r>
      <w:rPr>
        <w:rStyle w:val="PageNumber"/>
        <w:b/>
        <w:sz w:val="22"/>
      </w:rPr>
      <w:t>E.  EU No. 025 (Wood Yard)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6"/>
      </w:numPr>
      <w:ind w:left="0" w:firstLine="0"/>
    </w:pPr>
  </w:p>
  <w:p w:rsidR="006F355A" w:rsidRDefault="006F355A"/>
  <w:p w:rsidR="006F355A" w:rsidRDefault="006F355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Pr="001023C1" w:rsidRDefault="004A54CE" w:rsidP="001023C1">
    <w:pPr>
      <w:pStyle w:val="Header"/>
      <w:pBdr>
        <w:bottom w:val="single" w:sz="8" w:space="1" w:color="auto"/>
      </w:pBdr>
      <w:spacing w:after="240"/>
      <w:jc w:val="center"/>
      <w:rPr>
        <w:b/>
        <w:sz w:val="22"/>
        <w:szCs w:val="22"/>
      </w:rPr>
    </w:pPr>
    <w:r>
      <w:rPr>
        <w:b/>
        <w:sz w:val="22"/>
        <w:szCs w:val="22"/>
      </w:rPr>
      <w:t>FINAL</w:t>
    </w:r>
    <w:r w:rsidR="006F355A" w:rsidRPr="001023C1">
      <w:rPr>
        <w:b/>
        <w:sz w:val="22"/>
        <w:szCs w:val="22"/>
      </w:rPr>
      <w:t xml:space="preserve"> PERMIT</w:t>
    </w:r>
  </w:p>
  <w:p w:rsidR="006F355A" w:rsidRDefault="006F355A"/>
  <w:p w:rsidR="006F355A" w:rsidRDefault="006F355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7"/>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FD2F3D">
    <w:pPr>
      <w:pStyle w:val="Header"/>
      <w:pBdr>
        <w:bottom w:val="single" w:sz="8" w:space="1" w:color="auto"/>
      </w:pBdr>
      <w:tabs>
        <w:tab w:val="clear" w:pos="4320"/>
        <w:tab w:val="clear" w:pos="8640"/>
      </w:tabs>
      <w:spacing w:after="240"/>
      <w:jc w:val="center"/>
      <w:rPr>
        <w:sz w:val="22"/>
      </w:rPr>
    </w:pPr>
    <w:r>
      <w:rPr>
        <w:b/>
        <w:sz w:val="22"/>
      </w:rPr>
      <w:t>S</w:t>
    </w:r>
    <w:r w:rsidR="001D4595">
      <w:rPr>
        <w:b/>
        <w:sz w:val="22"/>
      </w:rPr>
      <w:t>ECTION 1.  GENERAL 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55A" w:rsidRDefault="006F355A" w:rsidP="00551D80">
    <w:pPr>
      <w:pStyle w:val="Header"/>
      <w:numPr>
        <w:ilvl w:val="0"/>
        <w:numId w:val="8"/>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C1997"/>
    <w:multiLevelType w:val="hybridMultilevel"/>
    <w:tmpl w:val="CA9C45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14F661D9"/>
    <w:multiLevelType w:val="hybridMultilevel"/>
    <w:tmpl w:val="17402F8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394A2F"/>
    <w:multiLevelType w:val="hybridMultilevel"/>
    <w:tmpl w:val="17402F8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C15674"/>
    <w:multiLevelType w:val="singleLevel"/>
    <w:tmpl w:val="FDAC5272"/>
    <w:lvl w:ilvl="0">
      <w:start w:val="1"/>
      <w:numFmt w:val="decimal"/>
      <w:lvlText w:val="%1."/>
      <w:lvlJc w:val="left"/>
      <w:pPr>
        <w:tabs>
          <w:tab w:val="num" w:pos="360"/>
        </w:tabs>
        <w:ind w:left="360" w:hanging="360"/>
      </w:pPr>
    </w:lvl>
  </w:abstractNum>
  <w:abstractNum w:abstractNumId="7" w15:restartNumberingAfterBreak="0">
    <w:nsid w:val="31BB14EE"/>
    <w:multiLevelType w:val="hybridMultilevel"/>
    <w:tmpl w:val="17402F8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E955E5"/>
    <w:multiLevelType w:val="singleLevel"/>
    <w:tmpl w:val="9080F124"/>
    <w:lvl w:ilvl="0">
      <w:start w:val="1"/>
      <w:numFmt w:val="decimal"/>
      <w:lvlText w:val="%1."/>
      <w:lvlJc w:val="left"/>
      <w:pPr>
        <w:tabs>
          <w:tab w:val="num" w:pos="360"/>
        </w:tabs>
        <w:ind w:left="360" w:hanging="360"/>
      </w:pPr>
      <w:rPr>
        <w:sz w:val="22"/>
        <w:szCs w:val="22"/>
      </w:rPr>
    </w:lvl>
  </w:abstractNum>
  <w:abstractNum w:abstractNumId="9"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2DE7FA3"/>
    <w:multiLevelType w:val="hybridMultilevel"/>
    <w:tmpl w:val="E34ECD04"/>
    <w:lvl w:ilvl="0" w:tplc="8A4290C0">
      <w:start w:val="1"/>
      <w:numFmt w:val="lowerLetter"/>
      <w:lvlText w:val="%1."/>
      <w:lvlJc w:val="left"/>
      <w:pPr>
        <w:tabs>
          <w:tab w:val="num" w:pos="720"/>
        </w:tabs>
        <w:ind w:left="720" w:hanging="360"/>
      </w:pPr>
      <w:rPr>
        <w:rFonts w:hint="default"/>
      </w:rPr>
    </w:lvl>
    <w:lvl w:ilvl="1" w:tplc="95BCCBAC">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D491F6C"/>
    <w:multiLevelType w:val="hybridMultilevel"/>
    <w:tmpl w:val="17402F8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9"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5F1A3842"/>
    <w:multiLevelType w:val="hybridMultilevel"/>
    <w:tmpl w:val="17402F86"/>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723654DF"/>
    <w:multiLevelType w:val="singleLevel"/>
    <w:tmpl w:val="FDAC5272"/>
    <w:lvl w:ilvl="0">
      <w:start w:val="1"/>
      <w:numFmt w:val="decimal"/>
      <w:lvlText w:val="%1."/>
      <w:lvlJc w:val="left"/>
      <w:pPr>
        <w:tabs>
          <w:tab w:val="num" w:pos="360"/>
        </w:tabs>
        <w:ind w:left="360" w:hanging="360"/>
      </w:pPr>
    </w:lvl>
  </w:abstractNum>
  <w:abstractNum w:abstractNumId="25"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7D5E5C44"/>
    <w:multiLevelType w:val="singleLevel"/>
    <w:tmpl w:val="FDAC5272"/>
    <w:lvl w:ilvl="0">
      <w:start w:val="1"/>
      <w:numFmt w:val="decimal"/>
      <w:lvlText w:val="%1."/>
      <w:lvlJc w:val="left"/>
      <w:pPr>
        <w:tabs>
          <w:tab w:val="num" w:pos="360"/>
        </w:tabs>
        <w:ind w:left="360" w:hanging="360"/>
      </w:pPr>
    </w:lvl>
  </w:abstractNum>
  <w:num w:numId="1">
    <w:abstractNumId w:val="0"/>
  </w:num>
  <w:num w:numId="2">
    <w:abstractNumId w:val="18"/>
  </w:num>
  <w:num w:numId="3">
    <w:abstractNumId w:val="9"/>
  </w:num>
  <w:num w:numId="4">
    <w:abstractNumId w:val="3"/>
  </w:num>
  <w:num w:numId="5">
    <w:abstractNumId w:val="10"/>
  </w:num>
  <w:num w:numId="6">
    <w:abstractNumId w:val="12"/>
  </w:num>
  <w:num w:numId="7">
    <w:abstractNumId w:val="25"/>
  </w:num>
  <w:num w:numId="8">
    <w:abstractNumId w:val="11"/>
  </w:num>
  <w:num w:numId="9">
    <w:abstractNumId w:val="19"/>
  </w:num>
  <w:num w:numId="10">
    <w:abstractNumId w:val="15"/>
  </w:num>
  <w:num w:numId="11">
    <w:abstractNumId w:val="23"/>
  </w:num>
  <w:num w:numId="12">
    <w:abstractNumId w:val="14"/>
  </w:num>
  <w:num w:numId="13">
    <w:abstractNumId w:val="20"/>
  </w:num>
  <w:num w:numId="14">
    <w:abstractNumId w:val="1"/>
  </w:num>
  <w:num w:numId="15">
    <w:abstractNumId w:val="17"/>
  </w:num>
  <w:num w:numId="16">
    <w:abstractNumId w:val="8"/>
  </w:num>
  <w:num w:numId="17">
    <w:abstractNumId w:val="22"/>
  </w:num>
  <w:num w:numId="18">
    <w:abstractNumId w:val="13"/>
  </w:num>
  <w:num w:numId="19">
    <w:abstractNumId w:val="2"/>
  </w:num>
  <w:num w:numId="20">
    <w:abstractNumId w:val="6"/>
  </w:num>
  <w:num w:numId="21">
    <w:abstractNumId w:val="4"/>
  </w:num>
  <w:num w:numId="22">
    <w:abstractNumId w:val="7"/>
  </w:num>
  <w:num w:numId="23">
    <w:abstractNumId w:val="16"/>
  </w:num>
  <w:num w:numId="24">
    <w:abstractNumId w:val="26"/>
  </w:num>
  <w:num w:numId="25">
    <w:abstractNumId w:val="21"/>
  </w:num>
  <w:num w:numId="26">
    <w:abstractNumId w:val="24"/>
  </w:num>
  <w:num w:numId="2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24D9F"/>
    <w:rsid w:val="00037214"/>
    <w:rsid w:val="00044D35"/>
    <w:rsid w:val="000472DA"/>
    <w:rsid w:val="00047F18"/>
    <w:rsid w:val="0005381A"/>
    <w:rsid w:val="00063CC3"/>
    <w:rsid w:val="00071538"/>
    <w:rsid w:val="00077826"/>
    <w:rsid w:val="00095C1D"/>
    <w:rsid w:val="00097A5C"/>
    <w:rsid w:val="000A60F6"/>
    <w:rsid w:val="000C08BB"/>
    <w:rsid w:val="000C18E0"/>
    <w:rsid w:val="000C5035"/>
    <w:rsid w:val="000D049E"/>
    <w:rsid w:val="000D153E"/>
    <w:rsid w:val="000D7A90"/>
    <w:rsid w:val="001023C1"/>
    <w:rsid w:val="00103255"/>
    <w:rsid w:val="00111D4B"/>
    <w:rsid w:val="001132F2"/>
    <w:rsid w:val="0011520C"/>
    <w:rsid w:val="001172BB"/>
    <w:rsid w:val="0012388F"/>
    <w:rsid w:val="00126FC2"/>
    <w:rsid w:val="0013121F"/>
    <w:rsid w:val="00136824"/>
    <w:rsid w:val="00146356"/>
    <w:rsid w:val="0016219E"/>
    <w:rsid w:val="00165490"/>
    <w:rsid w:val="0016757D"/>
    <w:rsid w:val="00177502"/>
    <w:rsid w:val="00186140"/>
    <w:rsid w:val="00193EC2"/>
    <w:rsid w:val="001B2D2F"/>
    <w:rsid w:val="001D4595"/>
    <w:rsid w:val="001D57D1"/>
    <w:rsid w:val="001E6B3A"/>
    <w:rsid w:val="001E7533"/>
    <w:rsid w:val="001F2FAB"/>
    <w:rsid w:val="002020BB"/>
    <w:rsid w:val="00207261"/>
    <w:rsid w:val="0021443A"/>
    <w:rsid w:val="00220186"/>
    <w:rsid w:val="0022330B"/>
    <w:rsid w:val="002243CB"/>
    <w:rsid w:val="00237AAE"/>
    <w:rsid w:val="00257AFE"/>
    <w:rsid w:val="00260AA1"/>
    <w:rsid w:val="002654B6"/>
    <w:rsid w:val="002671D1"/>
    <w:rsid w:val="00270FDE"/>
    <w:rsid w:val="0028030C"/>
    <w:rsid w:val="002940DE"/>
    <w:rsid w:val="00297CCE"/>
    <w:rsid w:val="002A0BB4"/>
    <w:rsid w:val="002A1F91"/>
    <w:rsid w:val="002B4E5A"/>
    <w:rsid w:val="002C1D42"/>
    <w:rsid w:val="002C2857"/>
    <w:rsid w:val="002D190E"/>
    <w:rsid w:val="002D61FF"/>
    <w:rsid w:val="002F49FE"/>
    <w:rsid w:val="00307708"/>
    <w:rsid w:val="003118A1"/>
    <w:rsid w:val="00317A43"/>
    <w:rsid w:val="00321379"/>
    <w:rsid w:val="00331D3B"/>
    <w:rsid w:val="003327AD"/>
    <w:rsid w:val="00334164"/>
    <w:rsid w:val="00340A52"/>
    <w:rsid w:val="0035250A"/>
    <w:rsid w:val="003542D1"/>
    <w:rsid w:val="00361A0F"/>
    <w:rsid w:val="00361A96"/>
    <w:rsid w:val="0037092C"/>
    <w:rsid w:val="00373029"/>
    <w:rsid w:val="00376471"/>
    <w:rsid w:val="00382AAB"/>
    <w:rsid w:val="003A04EE"/>
    <w:rsid w:val="003A0B63"/>
    <w:rsid w:val="003A5B11"/>
    <w:rsid w:val="003C492C"/>
    <w:rsid w:val="003D11F0"/>
    <w:rsid w:val="003E05D9"/>
    <w:rsid w:val="003F3906"/>
    <w:rsid w:val="003F4F87"/>
    <w:rsid w:val="00414587"/>
    <w:rsid w:val="00420DCC"/>
    <w:rsid w:val="004341A2"/>
    <w:rsid w:val="004362B2"/>
    <w:rsid w:val="00451E41"/>
    <w:rsid w:val="00461F03"/>
    <w:rsid w:val="00474734"/>
    <w:rsid w:val="00482444"/>
    <w:rsid w:val="00483677"/>
    <w:rsid w:val="004A54CE"/>
    <w:rsid w:val="004B5FE3"/>
    <w:rsid w:val="004C5554"/>
    <w:rsid w:val="004C73A6"/>
    <w:rsid w:val="004D0655"/>
    <w:rsid w:val="004D1D87"/>
    <w:rsid w:val="004D381C"/>
    <w:rsid w:val="004E47EB"/>
    <w:rsid w:val="004F105F"/>
    <w:rsid w:val="004F3F9B"/>
    <w:rsid w:val="004F76A8"/>
    <w:rsid w:val="005016FD"/>
    <w:rsid w:val="0050541E"/>
    <w:rsid w:val="00513B90"/>
    <w:rsid w:val="00517142"/>
    <w:rsid w:val="00523113"/>
    <w:rsid w:val="00532038"/>
    <w:rsid w:val="0053752F"/>
    <w:rsid w:val="005426AC"/>
    <w:rsid w:val="0055140F"/>
    <w:rsid w:val="00551D80"/>
    <w:rsid w:val="00583B92"/>
    <w:rsid w:val="0059132A"/>
    <w:rsid w:val="005C34DB"/>
    <w:rsid w:val="005C4B0B"/>
    <w:rsid w:val="005D64CF"/>
    <w:rsid w:val="005D78B8"/>
    <w:rsid w:val="005E5215"/>
    <w:rsid w:val="005F5435"/>
    <w:rsid w:val="005F6D24"/>
    <w:rsid w:val="00600FA1"/>
    <w:rsid w:val="00601479"/>
    <w:rsid w:val="00611875"/>
    <w:rsid w:val="00617435"/>
    <w:rsid w:val="0062158B"/>
    <w:rsid w:val="006307E9"/>
    <w:rsid w:val="00636130"/>
    <w:rsid w:val="00636146"/>
    <w:rsid w:val="00641EF9"/>
    <w:rsid w:val="00644BE1"/>
    <w:rsid w:val="00647705"/>
    <w:rsid w:val="00652D24"/>
    <w:rsid w:val="00656791"/>
    <w:rsid w:val="00681E10"/>
    <w:rsid w:val="006B7B0E"/>
    <w:rsid w:val="006D2426"/>
    <w:rsid w:val="006D6C4B"/>
    <w:rsid w:val="006D7FD6"/>
    <w:rsid w:val="006E1647"/>
    <w:rsid w:val="006E2AEF"/>
    <w:rsid w:val="006E432F"/>
    <w:rsid w:val="006E7894"/>
    <w:rsid w:val="006F355A"/>
    <w:rsid w:val="006F6588"/>
    <w:rsid w:val="00701347"/>
    <w:rsid w:val="0071064C"/>
    <w:rsid w:val="00713747"/>
    <w:rsid w:val="00725EF3"/>
    <w:rsid w:val="00744DD9"/>
    <w:rsid w:val="00747DBE"/>
    <w:rsid w:val="00756CE8"/>
    <w:rsid w:val="007578FD"/>
    <w:rsid w:val="007625C8"/>
    <w:rsid w:val="007700A1"/>
    <w:rsid w:val="00780303"/>
    <w:rsid w:val="007A2B43"/>
    <w:rsid w:val="007A30C7"/>
    <w:rsid w:val="007B0689"/>
    <w:rsid w:val="007D0157"/>
    <w:rsid w:val="007D5FBD"/>
    <w:rsid w:val="007D6B57"/>
    <w:rsid w:val="007D7C8D"/>
    <w:rsid w:val="007E02E2"/>
    <w:rsid w:val="008058D4"/>
    <w:rsid w:val="008113AA"/>
    <w:rsid w:val="00814460"/>
    <w:rsid w:val="008264B8"/>
    <w:rsid w:val="00840CEB"/>
    <w:rsid w:val="00845DA5"/>
    <w:rsid w:val="008461DC"/>
    <w:rsid w:val="008470DF"/>
    <w:rsid w:val="00865E66"/>
    <w:rsid w:val="00877418"/>
    <w:rsid w:val="008804AB"/>
    <w:rsid w:val="008831FE"/>
    <w:rsid w:val="008A502D"/>
    <w:rsid w:val="008B372A"/>
    <w:rsid w:val="008B7B1F"/>
    <w:rsid w:val="008D75CB"/>
    <w:rsid w:val="008E3E31"/>
    <w:rsid w:val="008E70A3"/>
    <w:rsid w:val="008F02D5"/>
    <w:rsid w:val="00913059"/>
    <w:rsid w:val="0092326D"/>
    <w:rsid w:val="00925934"/>
    <w:rsid w:val="0092729C"/>
    <w:rsid w:val="00947ED7"/>
    <w:rsid w:val="00955418"/>
    <w:rsid w:val="00955C71"/>
    <w:rsid w:val="0096150F"/>
    <w:rsid w:val="00974F2F"/>
    <w:rsid w:val="009815F4"/>
    <w:rsid w:val="009C516A"/>
    <w:rsid w:val="009C56BB"/>
    <w:rsid w:val="009D1988"/>
    <w:rsid w:val="009F7DE3"/>
    <w:rsid w:val="00A0593B"/>
    <w:rsid w:val="00A15548"/>
    <w:rsid w:val="00A23038"/>
    <w:rsid w:val="00A41595"/>
    <w:rsid w:val="00A42523"/>
    <w:rsid w:val="00A54553"/>
    <w:rsid w:val="00AA1F8E"/>
    <w:rsid w:val="00AB4F00"/>
    <w:rsid w:val="00AC66EA"/>
    <w:rsid w:val="00AD1BD1"/>
    <w:rsid w:val="00AF0322"/>
    <w:rsid w:val="00B05429"/>
    <w:rsid w:val="00B161AA"/>
    <w:rsid w:val="00B37EF7"/>
    <w:rsid w:val="00B4154B"/>
    <w:rsid w:val="00B41709"/>
    <w:rsid w:val="00B428F5"/>
    <w:rsid w:val="00B56CB8"/>
    <w:rsid w:val="00B64BA4"/>
    <w:rsid w:val="00B73C4D"/>
    <w:rsid w:val="00B80B49"/>
    <w:rsid w:val="00B970C5"/>
    <w:rsid w:val="00BA2247"/>
    <w:rsid w:val="00BB0844"/>
    <w:rsid w:val="00BC4B6E"/>
    <w:rsid w:val="00C12671"/>
    <w:rsid w:val="00C15609"/>
    <w:rsid w:val="00C166A4"/>
    <w:rsid w:val="00C34777"/>
    <w:rsid w:val="00C36C8B"/>
    <w:rsid w:val="00C45E43"/>
    <w:rsid w:val="00C559F0"/>
    <w:rsid w:val="00C7161F"/>
    <w:rsid w:val="00C7312D"/>
    <w:rsid w:val="00C87FDB"/>
    <w:rsid w:val="00C90F74"/>
    <w:rsid w:val="00CA0F3C"/>
    <w:rsid w:val="00CA5DC9"/>
    <w:rsid w:val="00CB555D"/>
    <w:rsid w:val="00CB63B2"/>
    <w:rsid w:val="00CE74DE"/>
    <w:rsid w:val="00CE7656"/>
    <w:rsid w:val="00CF0207"/>
    <w:rsid w:val="00CF0EDC"/>
    <w:rsid w:val="00CF7632"/>
    <w:rsid w:val="00D10E81"/>
    <w:rsid w:val="00D12387"/>
    <w:rsid w:val="00D22768"/>
    <w:rsid w:val="00D273E4"/>
    <w:rsid w:val="00D307F1"/>
    <w:rsid w:val="00D35243"/>
    <w:rsid w:val="00D3563C"/>
    <w:rsid w:val="00D36C4B"/>
    <w:rsid w:val="00D44E2C"/>
    <w:rsid w:val="00D53DB7"/>
    <w:rsid w:val="00D5552E"/>
    <w:rsid w:val="00D8405B"/>
    <w:rsid w:val="00DA1926"/>
    <w:rsid w:val="00DA4FD5"/>
    <w:rsid w:val="00DB6FAF"/>
    <w:rsid w:val="00DD1756"/>
    <w:rsid w:val="00DE3332"/>
    <w:rsid w:val="00DE6472"/>
    <w:rsid w:val="00E01210"/>
    <w:rsid w:val="00E04817"/>
    <w:rsid w:val="00E128B6"/>
    <w:rsid w:val="00E130E6"/>
    <w:rsid w:val="00E24E83"/>
    <w:rsid w:val="00E266FC"/>
    <w:rsid w:val="00E267AB"/>
    <w:rsid w:val="00E521E8"/>
    <w:rsid w:val="00E65A3C"/>
    <w:rsid w:val="00E668AF"/>
    <w:rsid w:val="00E83FBF"/>
    <w:rsid w:val="00EA1754"/>
    <w:rsid w:val="00EB30D0"/>
    <w:rsid w:val="00EB7033"/>
    <w:rsid w:val="00EC43B6"/>
    <w:rsid w:val="00ED2609"/>
    <w:rsid w:val="00ED369A"/>
    <w:rsid w:val="00ED57F9"/>
    <w:rsid w:val="00EE24EB"/>
    <w:rsid w:val="00EF14FD"/>
    <w:rsid w:val="00EF43CD"/>
    <w:rsid w:val="00EF75D0"/>
    <w:rsid w:val="00F045D9"/>
    <w:rsid w:val="00F06A18"/>
    <w:rsid w:val="00F06E7D"/>
    <w:rsid w:val="00F1189B"/>
    <w:rsid w:val="00F165C3"/>
    <w:rsid w:val="00F21526"/>
    <w:rsid w:val="00F26592"/>
    <w:rsid w:val="00F324EB"/>
    <w:rsid w:val="00F3728D"/>
    <w:rsid w:val="00F42E96"/>
    <w:rsid w:val="00F575E1"/>
    <w:rsid w:val="00F61978"/>
    <w:rsid w:val="00F8682E"/>
    <w:rsid w:val="00FA6647"/>
    <w:rsid w:val="00FC67AA"/>
    <w:rsid w:val="00FD0D32"/>
    <w:rsid w:val="00FD2450"/>
    <w:rsid w:val="00FD24C6"/>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0"/>
    <o:shapelayout v:ext="edit">
      <o:idmap v:ext="edit" data="1"/>
    </o:shapelayout>
  </w:shapeDefaults>
  <w:decimalSymbol w:val="."/>
  <w:listSeparator w:val=","/>
  <w14:docId w14:val="20D947B0"/>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paragraph" w:styleId="NormalWeb">
    <w:name w:val="Normal (Web)"/>
    <w:basedOn w:val="Normal"/>
    <w:uiPriority w:val="99"/>
    <w:semiHidden/>
    <w:unhideWhenUsed/>
    <w:rsid w:val="002243CB"/>
    <w:pPr>
      <w:spacing w:before="100" w:beforeAutospacing="1" w:after="100" w:afterAutospacing="1"/>
    </w:pPr>
    <w:rPr>
      <w:rFonts w:eastAsiaTheme="minorEastAsia"/>
      <w:sz w:val="24"/>
      <w:szCs w:val="24"/>
    </w:rPr>
  </w:style>
  <w:style w:type="character" w:styleId="UnresolvedMention">
    <w:name w:val="Unresolved Mention"/>
    <w:basedOn w:val="DefaultParagraphFont"/>
    <w:uiPriority w:val="99"/>
    <w:semiHidden/>
    <w:unhideWhenUsed/>
    <w:rsid w:val="00F868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863204029">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chele.rundlett@westrock.com" TargetMode="External"/><Relationship Id="rId18" Type="http://schemas.openxmlformats.org/officeDocument/2006/relationships/footer" Target="footer3.xml"/><Relationship Id="rId26" Type="http://schemas.openxmlformats.org/officeDocument/2006/relationships/header" Target="header12.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yperlink" Target="mailto:tom.sweetser@westrock.com" TargetMode="Externa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ulie.Hudson@dep.state.fl.us" TargetMode="Externa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heryl.watkins@aecom.com"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1EE06-3E74-4A9C-A1D3-24DF195C7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15</Pages>
  <Words>4414</Words>
  <Characters>25193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29548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Dawson, John</cp:lastModifiedBy>
  <cp:revision>27</cp:revision>
  <cp:lastPrinted>2009-02-12T14:40:00Z</cp:lastPrinted>
  <dcterms:created xsi:type="dcterms:W3CDTF">2017-07-24T14:48:00Z</dcterms:created>
  <dcterms:modified xsi:type="dcterms:W3CDTF">2017-08-23T13:47:00Z</dcterms:modified>
</cp:coreProperties>
</file>